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5F" w:rsidRPr="00F469B6" w:rsidRDefault="0004285F" w:rsidP="0004285F">
      <w:r w:rsidRPr="00F469B6">
        <w:t xml:space="preserve">FOR IMMEDIATE RELEASE </w:t>
      </w:r>
    </w:p>
    <w:p w:rsidR="006D109F" w:rsidRPr="00455997" w:rsidRDefault="006D109F" w:rsidP="006D109F">
      <w:pPr>
        <w:rPr>
          <w:rFonts w:ascii="Candara" w:hAnsi="Candara"/>
          <w:b/>
          <w:caps/>
          <w:sz w:val="28"/>
        </w:rPr>
      </w:pPr>
      <w:r w:rsidRPr="00455997">
        <w:rPr>
          <w:rFonts w:ascii="Candara" w:hAnsi="Candara"/>
          <w:b/>
          <w:caps/>
          <w:sz w:val="28"/>
        </w:rPr>
        <w:t xml:space="preserve">EPF Conference: How Patients’ and Families’ </w:t>
      </w:r>
      <w:r>
        <w:rPr>
          <w:rFonts w:ascii="Candara" w:hAnsi="Candara"/>
          <w:b/>
          <w:caps/>
          <w:sz w:val="28"/>
        </w:rPr>
        <w:t>empowerment</w:t>
      </w:r>
      <w:r w:rsidRPr="00455997">
        <w:rPr>
          <w:rFonts w:ascii="Candara" w:hAnsi="Candara"/>
          <w:b/>
          <w:caps/>
          <w:sz w:val="28"/>
        </w:rPr>
        <w:t xml:space="preserve"> can </w:t>
      </w:r>
      <w:r>
        <w:rPr>
          <w:rFonts w:ascii="Candara" w:hAnsi="Candara"/>
          <w:b/>
          <w:caps/>
          <w:sz w:val="28"/>
        </w:rPr>
        <w:t xml:space="preserve">improve </w:t>
      </w:r>
      <w:r w:rsidRPr="00455997">
        <w:rPr>
          <w:rFonts w:ascii="Candara" w:hAnsi="Candara"/>
          <w:b/>
          <w:caps/>
          <w:sz w:val="28"/>
        </w:rPr>
        <w:t xml:space="preserve">Patient Safety </w:t>
      </w:r>
    </w:p>
    <w:p w:rsidR="006D109F" w:rsidRDefault="006D109F" w:rsidP="006D109F">
      <w:pPr>
        <w:jc w:val="both"/>
        <w:rPr>
          <w:rFonts w:cs="Arial"/>
          <w:shd w:val="clear" w:color="auto" w:fill="FFFFFF"/>
        </w:rPr>
      </w:pPr>
      <w:r w:rsidRPr="00F469B6">
        <w:rPr>
          <w:b/>
        </w:rPr>
        <w:t>BRUSSELS, 2</w:t>
      </w:r>
      <w:r>
        <w:rPr>
          <w:b/>
        </w:rPr>
        <w:t>8</w:t>
      </w:r>
      <w:r w:rsidRPr="00F469B6">
        <w:rPr>
          <w:b/>
        </w:rPr>
        <w:t xml:space="preserve"> </w:t>
      </w:r>
      <w:r>
        <w:rPr>
          <w:b/>
        </w:rPr>
        <w:t>September 2016</w:t>
      </w:r>
      <w:r w:rsidRPr="00F469B6">
        <w:rPr>
          <w:b/>
        </w:rPr>
        <w:t xml:space="preserve"> </w:t>
      </w:r>
      <w:r>
        <w:rPr>
          <w:b/>
        </w:rPr>
        <w:t>–</w:t>
      </w:r>
      <w:r w:rsidRPr="00F469B6">
        <w:rPr>
          <w:b/>
        </w:rPr>
        <w:t xml:space="preserve"> </w:t>
      </w:r>
      <w:r>
        <w:rPr>
          <w:b/>
        </w:rPr>
        <w:t>The European Patients’ Forum (EPF) opens registrations for a 2-day conference on patient safety on</w:t>
      </w:r>
      <w:r>
        <w:rPr>
          <w:rFonts w:cs="Arial"/>
          <w:b/>
          <w:noProof/>
          <w:shd w:val="clear" w:color="auto" w:fill="FFFFFF"/>
        </w:rPr>
        <w:t xml:space="preserve"> 8 and 9 November, in Brussels. The event aims at exploring how the empowerment of patients, their families and informal carers could improve the current staggering figures of patient safety and health-related adverse events. </w:t>
      </w:r>
    </w:p>
    <w:p w:rsidR="006D109F" w:rsidRDefault="006D109F" w:rsidP="006D109F">
      <w:pPr>
        <w:shd w:val="clear" w:color="auto" w:fill="FFFFFF"/>
        <w:spacing w:after="240"/>
        <w:jc w:val="both"/>
        <w:rPr>
          <w:rFonts w:eastAsia="Times New Roman" w:cstheme="minorHAnsi"/>
          <w:color w:val="231F20"/>
        </w:rPr>
      </w:pPr>
      <w:r>
        <w:rPr>
          <w:rFonts w:ascii="Calibri" w:hAnsi="Calibri"/>
          <w:color w:val="231F20"/>
          <w:shd w:val="clear" w:color="auto" w:fill="FFFFFF"/>
        </w:rPr>
        <w:t xml:space="preserve">Patient safety is a strategic priority for EPF and goes to the heart of its work for equitable, patient-centred healthcare systems across the EU. </w:t>
      </w:r>
      <w:r>
        <w:rPr>
          <w:rFonts w:eastAsia="Times New Roman" w:cstheme="minorHAnsi"/>
          <w:color w:val="231F20"/>
        </w:rPr>
        <w:t xml:space="preserve">Despite being a fundamental right for every patient, </w:t>
      </w:r>
      <w:r w:rsidRPr="00356CF0">
        <w:rPr>
          <w:rFonts w:eastAsia="Times New Roman" w:cstheme="minorHAnsi"/>
        </w:rPr>
        <w:t>patient safety</w:t>
      </w:r>
      <w:r>
        <w:rPr>
          <w:rFonts w:eastAsia="Times New Roman" w:cstheme="minorHAnsi"/>
          <w:color w:val="231F20"/>
        </w:rPr>
        <w:t xml:space="preserve"> still remains an area facing many challenges and where significant improvement is needed. Health-care related adverse events occur in around 8-12% of hospitalisations, and a 2006 Eurobarometer survey showed that 23% of respondents had been directly affected by medical error, 18% had experienced a serious error in a hospital, and 11% had been prescribed the wrong medication.</w:t>
      </w:r>
    </w:p>
    <w:p w:rsidR="006D109F" w:rsidRDefault="006D109F" w:rsidP="006D109F">
      <w:pPr>
        <w:shd w:val="clear" w:color="auto" w:fill="FFFFFF"/>
        <w:spacing w:after="240"/>
        <w:jc w:val="both"/>
        <w:rPr>
          <w:rFonts w:eastAsia="Times New Roman" w:cstheme="minorHAnsi"/>
          <w:color w:val="231F20"/>
        </w:rPr>
      </w:pPr>
      <w:r>
        <w:rPr>
          <w:rFonts w:eastAsia="Times New Roman" w:cstheme="minorHAnsi"/>
          <w:color w:val="231F20"/>
        </w:rPr>
        <w:t xml:space="preserve">Could patient and family empowerment help to improve these figures? To ensure care services are designed around patients’ needs, patient involvement is necessary at all levels in the system. </w:t>
      </w:r>
    </w:p>
    <w:p w:rsidR="006D109F" w:rsidRDefault="006D109F" w:rsidP="006D109F">
      <w:pPr>
        <w:shd w:val="clear" w:color="auto" w:fill="FFFFFF"/>
        <w:spacing w:after="240"/>
        <w:jc w:val="both"/>
        <w:rPr>
          <w:rFonts w:eastAsia="Times New Roman" w:cstheme="minorHAnsi"/>
          <w:color w:val="231F20"/>
        </w:rPr>
      </w:pPr>
      <w:r>
        <w:rPr>
          <w:rFonts w:eastAsia="Times New Roman" w:cstheme="minorHAnsi"/>
          <w:color w:val="231F20"/>
        </w:rPr>
        <w:t xml:space="preserve">Under the title </w:t>
      </w:r>
      <w:r>
        <w:rPr>
          <w:rFonts w:cstheme="minorHAnsi"/>
          <w:color w:val="231F20"/>
          <w:shd w:val="clear" w:color="auto" w:fill="FFFFFF"/>
        </w:rPr>
        <w:t>‘</w:t>
      </w:r>
      <w:r>
        <w:rPr>
          <w:rFonts w:cstheme="minorHAnsi"/>
          <w:i/>
          <w:color w:val="231F20"/>
          <w:shd w:val="clear" w:color="auto" w:fill="FFFFFF"/>
        </w:rPr>
        <w:t>Patient and family empowerment for better patient safety</w:t>
      </w:r>
      <w:r>
        <w:rPr>
          <w:rFonts w:cstheme="minorHAnsi"/>
          <w:color w:val="231F20"/>
          <w:shd w:val="clear" w:color="auto" w:fill="FFFFFF"/>
        </w:rPr>
        <w:t xml:space="preserve">’, EPF organises this conference to raise awareness across the EU institutions, Member States and stakeholders about the link between patient safety and patient empowerment. It will also be the chance to identify knowledge gaps and opportunities for further study, and it </w:t>
      </w:r>
      <w:r>
        <w:rPr>
          <w:rFonts w:eastAsia="Times New Roman" w:cstheme="minorHAnsi"/>
          <w:color w:val="231F20"/>
        </w:rPr>
        <w:t>will provide a platform for discussion around the following issues:</w:t>
      </w:r>
    </w:p>
    <w:p w:rsidR="006D109F" w:rsidRDefault="006D109F" w:rsidP="006D109F">
      <w:pPr>
        <w:numPr>
          <w:ilvl w:val="0"/>
          <w:numId w:val="2"/>
        </w:numPr>
        <w:shd w:val="clear" w:color="auto" w:fill="FFFFFF"/>
        <w:spacing w:after="0" w:line="240" w:lineRule="auto"/>
        <w:ind w:left="240" w:hanging="240"/>
        <w:jc w:val="both"/>
        <w:rPr>
          <w:rFonts w:eastAsia="Times New Roman" w:cstheme="minorHAnsi"/>
          <w:color w:val="231F20"/>
        </w:rPr>
      </w:pPr>
      <w:r>
        <w:rPr>
          <w:rFonts w:eastAsia="Times New Roman" w:cstheme="minorHAnsi"/>
          <w:color w:val="231F20"/>
        </w:rPr>
        <w:t>The ethics of patient involvement in safety: taking responsibility or being burdened with responsibility?</w:t>
      </w:r>
    </w:p>
    <w:p w:rsidR="006D109F" w:rsidRDefault="006D109F" w:rsidP="006D109F">
      <w:pPr>
        <w:numPr>
          <w:ilvl w:val="0"/>
          <w:numId w:val="2"/>
        </w:numPr>
        <w:shd w:val="clear" w:color="auto" w:fill="FFFFFF"/>
        <w:spacing w:after="0" w:line="240" w:lineRule="auto"/>
        <w:ind w:left="240" w:hanging="240"/>
        <w:jc w:val="both"/>
        <w:rPr>
          <w:rFonts w:eastAsia="Times New Roman" w:cstheme="minorHAnsi"/>
          <w:color w:val="231F20"/>
        </w:rPr>
      </w:pPr>
      <w:r>
        <w:rPr>
          <w:rFonts w:eastAsia="Times New Roman" w:cstheme="minorHAnsi"/>
          <w:color w:val="231F20"/>
        </w:rPr>
        <w:t>Challenges for patient empowerment and involvement in acute care settings.</w:t>
      </w:r>
    </w:p>
    <w:p w:rsidR="006D109F" w:rsidRDefault="006D109F" w:rsidP="006D109F">
      <w:pPr>
        <w:numPr>
          <w:ilvl w:val="0"/>
          <w:numId w:val="2"/>
        </w:numPr>
        <w:shd w:val="clear" w:color="auto" w:fill="FFFFFF"/>
        <w:spacing w:after="0" w:line="240" w:lineRule="auto"/>
        <w:ind w:left="240" w:hanging="240"/>
        <w:jc w:val="both"/>
        <w:rPr>
          <w:rFonts w:eastAsia="Times New Roman" w:cstheme="minorHAnsi"/>
          <w:color w:val="231F20"/>
        </w:rPr>
      </w:pPr>
      <w:r>
        <w:rPr>
          <w:rFonts w:eastAsia="Times New Roman" w:cstheme="minorHAnsi"/>
          <w:color w:val="231F20"/>
        </w:rPr>
        <w:t>Challenges for healthcare professionals: is a fundamental culture change needed?</w:t>
      </w:r>
    </w:p>
    <w:p w:rsidR="006D109F" w:rsidRDefault="006D109F" w:rsidP="006D109F">
      <w:pPr>
        <w:numPr>
          <w:ilvl w:val="0"/>
          <w:numId w:val="2"/>
        </w:numPr>
        <w:shd w:val="clear" w:color="auto" w:fill="FFFFFF"/>
        <w:spacing w:after="240" w:line="240" w:lineRule="auto"/>
        <w:ind w:left="240" w:hanging="240"/>
        <w:jc w:val="both"/>
        <w:rPr>
          <w:rFonts w:eastAsia="Times New Roman" w:cstheme="minorHAnsi"/>
          <w:color w:val="231F20"/>
        </w:rPr>
      </w:pPr>
      <w:r>
        <w:rPr>
          <w:rFonts w:eastAsia="Times New Roman" w:cstheme="minorHAnsi"/>
          <w:color w:val="231F20"/>
        </w:rPr>
        <w:t>Communication: a risk factor or an opportunity to improve safety?</w:t>
      </w:r>
    </w:p>
    <w:p w:rsidR="006D109F" w:rsidRDefault="006D109F" w:rsidP="006D109F">
      <w:pPr>
        <w:shd w:val="clear" w:color="auto" w:fill="FFFFFF"/>
        <w:spacing w:after="240"/>
        <w:jc w:val="both"/>
        <w:rPr>
          <w:rFonts w:eastAsia="Times New Roman" w:cstheme="minorHAnsi"/>
          <w:color w:val="231F20"/>
        </w:rPr>
      </w:pPr>
      <w:r>
        <w:rPr>
          <w:rFonts w:eastAsia="Times New Roman" w:cstheme="minorHAnsi"/>
          <w:color w:val="231F20"/>
        </w:rPr>
        <w:t xml:space="preserve">Speakers and participants from a wide range of backgrounds will contribute to the debate with their different approaches. Patients, family members, informal carers, healthcare professionals, researchers, industry and commercial bodies, and policymakers are all invited to attend. </w:t>
      </w:r>
    </w:p>
    <w:p w:rsidR="006D109F" w:rsidRDefault="006D109F" w:rsidP="006D109F">
      <w:pPr>
        <w:shd w:val="clear" w:color="auto" w:fill="FFFFFF"/>
        <w:spacing w:after="240"/>
        <w:jc w:val="both"/>
        <w:rPr>
          <w:rFonts w:eastAsia="Times New Roman" w:cstheme="minorHAnsi"/>
          <w:color w:val="231F20"/>
        </w:rPr>
      </w:pPr>
      <w:r>
        <w:rPr>
          <w:rFonts w:eastAsia="Times New Roman" w:cstheme="minorHAnsi"/>
          <w:color w:val="231F20"/>
        </w:rPr>
        <w:t>The outcomes of this conference will form the basis for the development of a set of “core competencies” for patients and families to involve them in the area of patient safety.</w:t>
      </w:r>
    </w:p>
    <w:p w:rsidR="006D109F" w:rsidRDefault="006D109F" w:rsidP="006D109F">
      <w:pPr>
        <w:shd w:val="clear" w:color="auto" w:fill="FFFFFF"/>
        <w:spacing w:after="240"/>
        <w:jc w:val="both"/>
        <w:rPr>
          <w:rFonts w:eastAsia="Times New Roman" w:cstheme="minorHAnsi"/>
          <w:color w:val="231F20"/>
        </w:rPr>
      </w:pPr>
      <w:r>
        <w:rPr>
          <w:rFonts w:eastAsia="Times New Roman" w:cstheme="minorHAnsi"/>
          <w:color w:val="231F20"/>
        </w:rPr>
        <w:t xml:space="preserve">Registrations are available via this </w:t>
      </w:r>
      <w:hyperlink r:id="rId7" w:history="1">
        <w:r w:rsidRPr="00356CF0">
          <w:rPr>
            <w:rStyle w:val="Hyperlink"/>
            <w:rFonts w:eastAsia="Times New Roman" w:cstheme="minorHAnsi"/>
          </w:rPr>
          <w:t>form</w:t>
        </w:r>
      </w:hyperlink>
      <w:r>
        <w:rPr>
          <w:rFonts w:eastAsia="Times New Roman" w:cstheme="minorHAnsi"/>
          <w:color w:val="231F20"/>
        </w:rPr>
        <w:t xml:space="preserve"> and open until 10 October.</w:t>
      </w:r>
    </w:p>
    <w:p w:rsidR="006D109F" w:rsidRDefault="006D109F" w:rsidP="006D109F">
      <w:pPr>
        <w:shd w:val="clear" w:color="auto" w:fill="FFFFFF"/>
        <w:spacing w:after="240"/>
        <w:jc w:val="both"/>
        <w:rPr>
          <w:rFonts w:eastAsia="Times New Roman" w:cstheme="minorHAnsi"/>
          <w:color w:val="231F20"/>
        </w:rPr>
      </w:pPr>
      <w:r>
        <w:rPr>
          <w:rFonts w:eastAsia="Times New Roman" w:cstheme="minorHAnsi"/>
          <w:color w:val="231F20"/>
        </w:rPr>
        <w:t xml:space="preserve">To know more about the event, click </w:t>
      </w:r>
      <w:hyperlink r:id="rId8" w:history="1">
        <w:r>
          <w:rPr>
            <w:rStyle w:val="Hyperlink"/>
            <w:rFonts w:eastAsia="Times New Roman" w:cstheme="minorHAnsi"/>
          </w:rPr>
          <w:t>here</w:t>
        </w:r>
      </w:hyperlink>
      <w:r>
        <w:rPr>
          <w:rFonts w:eastAsia="Times New Roman" w:cstheme="minorHAnsi"/>
          <w:color w:val="231F20"/>
        </w:rPr>
        <w:t xml:space="preserve">. </w:t>
      </w:r>
    </w:p>
    <w:p w:rsidR="00661252" w:rsidRDefault="00661252" w:rsidP="00F469B6">
      <w:pPr>
        <w:jc w:val="both"/>
      </w:pPr>
    </w:p>
    <w:p w:rsidR="00F469B6" w:rsidRPr="00F469B6" w:rsidRDefault="00F469B6" w:rsidP="00F469B6">
      <w:pPr>
        <w:jc w:val="both"/>
        <w:rPr>
          <w:rFonts w:cs="Arial"/>
          <w:color w:val="231F20"/>
        </w:rPr>
      </w:pPr>
    </w:p>
    <w:p w:rsidR="0004285F" w:rsidRPr="00F469B6" w:rsidRDefault="008F2A79" w:rsidP="008F2A79">
      <w:pPr>
        <w:pStyle w:val="ListParagraph"/>
        <w:numPr>
          <w:ilvl w:val="0"/>
          <w:numId w:val="1"/>
        </w:numPr>
        <w:jc w:val="center"/>
      </w:pPr>
      <w:r w:rsidRPr="00F469B6">
        <w:t>END   -</w:t>
      </w:r>
    </w:p>
    <w:p w:rsidR="008F2A79"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 xml:space="preserve">The </w:t>
      </w:r>
      <w:r w:rsidRPr="00F469B6">
        <w:rPr>
          <w:rFonts w:eastAsia="Times" w:cstheme="minorHAnsi"/>
          <w:b/>
          <w:sz w:val="20"/>
          <w:szCs w:val="20"/>
        </w:rPr>
        <w:t>European Patients’ Forum (EPF)</w:t>
      </w:r>
      <w:r w:rsidRPr="00F469B6">
        <w:rPr>
          <w:rFonts w:eastAsia="Times" w:cstheme="minorHAnsi"/>
          <w:sz w:val="20"/>
          <w:szCs w:val="20"/>
        </w:rPr>
        <w:t xml:space="preserve"> was founded in 2003 to ensure that the patients’ community drives policies and programmes that affect patients’ lives to bring changes empowering them to be equal citizens in the EU.</w:t>
      </w:r>
    </w:p>
    <w:p w:rsidR="004F2F8C" w:rsidRDefault="004F2F8C"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sectPr w:rsidR="004F2F8C" w:rsidSect="006825BF">
          <w:headerReference w:type="default" r:id="rId9"/>
          <w:footerReference w:type="default" r:id="rId10"/>
          <w:headerReference w:type="first" r:id="rId11"/>
          <w:footerReference w:type="first" r:id="rId12"/>
          <w:pgSz w:w="11906" w:h="16838"/>
          <w:pgMar w:top="2247" w:right="1440" w:bottom="1440" w:left="1440" w:header="708" w:footer="708" w:gutter="0"/>
          <w:cols w:space="708"/>
          <w:titlePg/>
          <w:docGrid w:linePitch="360"/>
        </w:sectPr>
      </w:pPr>
    </w:p>
    <w:p w:rsidR="008F2A79"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lastRenderedPageBreak/>
        <w:t>EPF</w:t>
      </w:r>
      <w:r w:rsidR="008F2A79" w:rsidRPr="00F469B6">
        <w:rPr>
          <w:rFonts w:eastAsia="Times" w:cstheme="minorHAnsi"/>
          <w:sz w:val="20"/>
          <w:szCs w:val="20"/>
        </w:rPr>
        <w:t xml:space="preserve"> currently represents 6</w:t>
      </w:r>
      <w:r w:rsidR="00FE5C78">
        <w:rPr>
          <w:rFonts w:eastAsia="Times" w:cstheme="minorHAnsi"/>
          <w:sz w:val="20"/>
          <w:szCs w:val="20"/>
        </w:rPr>
        <w:t>7</w:t>
      </w:r>
      <w:r w:rsidR="008F2A79" w:rsidRPr="00F469B6">
        <w:rPr>
          <w:rFonts w:eastAsia="Times" w:cstheme="minorHAnsi"/>
          <w:sz w:val="20"/>
          <w:szCs w:val="20"/>
        </w:rPr>
        <w:t xml:space="preserve"> members,</w:t>
      </w:r>
      <w:r w:rsidRPr="00F469B6">
        <w:rPr>
          <w:rFonts w:eastAsia="Times" w:cstheme="minorHAnsi"/>
          <w:sz w:val="20"/>
          <w:szCs w:val="20"/>
        </w:rPr>
        <w:t xml:space="preserve"> which are </w:t>
      </w:r>
      <w:r w:rsidR="008F2A79" w:rsidRPr="00F469B6">
        <w:rPr>
          <w:rFonts w:eastAsia="Times" w:cstheme="minorHAnsi"/>
          <w:sz w:val="20"/>
          <w:szCs w:val="20"/>
        </w:rPr>
        <w:t xml:space="preserve">national coalitions of patients organisations and </w:t>
      </w:r>
      <w:r w:rsidRPr="00F469B6">
        <w:rPr>
          <w:rFonts w:eastAsia="Times" w:cstheme="minorHAnsi"/>
          <w:sz w:val="20"/>
          <w:szCs w:val="20"/>
        </w:rPr>
        <w:t>dis</w:t>
      </w:r>
      <w:r w:rsidR="008F2A79" w:rsidRPr="00F469B6">
        <w:rPr>
          <w:rFonts w:eastAsia="Times" w:cstheme="minorHAnsi"/>
          <w:sz w:val="20"/>
          <w:szCs w:val="20"/>
        </w:rPr>
        <w:t>ease-</w:t>
      </w:r>
      <w:r w:rsidRPr="00F469B6">
        <w:rPr>
          <w:rFonts w:eastAsia="Times" w:cstheme="minorHAnsi"/>
          <w:sz w:val="20"/>
          <w:szCs w:val="20"/>
        </w:rPr>
        <w:t xml:space="preserve">specific patient organisations working at European level, and. EPF reflects the voice of an estimated 150 million patients affected by various </w:t>
      </w:r>
      <w:r w:rsidR="008F2A79" w:rsidRPr="00F469B6">
        <w:rPr>
          <w:rFonts w:eastAsia="Times" w:cstheme="minorHAnsi"/>
          <w:sz w:val="20"/>
          <w:szCs w:val="20"/>
        </w:rPr>
        <w:t xml:space="preserve">chronic </w:t>
      </w:r>
      <w:r w:rsidRPr="00F469B6">
        <w:rPr>
          <w:rFonts w:eastAsia="Times" w:cstheme="minorHAnsi"/>
          <w:sz w:val="20"/>
          <w:szCs w:val="20"/>
        </w:rPr>
        <w:t>diseases throughout Europe.</w:t>
      </w:r>
    </w:p>
    <w:p w:rsidR="0004285F"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EPF’s vision for the future is that all patients with chronic and/or lifelong conditions in the EU have access to high quality, patient-centred equitable health and social care.</w:t>
      </w:r>
    </w:p>
    <w:p w:rsidR="0004285F"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sidRPr="00F469B6">
        <w:rPr>
          <w:rFonts w:eastAsia="Times" w:cstheme="minorHAnsi"/>
          <w:sz w:val="20"/>
          <w:szCs w:val="20"/>
        </w:rPr>
        <w:t>The EPF strategic goals focus on areas such as health literacy, healthcare</w:t>
      </w:r>
      <w:r w:rsidR="008F2A79" w:rsidRPr="00F469B6">
        <w:rPr>
          <w:rFonts w:eastAsia="Times" w:cstheme="minorHAnsi"/>
          <w:sz w:val="20"/>
          <w:szCs w:val="20"/>
        </w:rPr>
        <w:t xml:space="preserve"> design and delivery</w:t>
      </w:r>
      <w:r w:rsidRPr="00F469B6">
        <w:rPr>
          <w:rFonts w:eastAsia="Times" w:cstheme="minorHAnsi"/>
          <w:sz w:val="20"/>
          <w:szCs w:val="20"/>
        </w:rPr>
        <w:t xml:space="preserve">, patient involvement, patient empowerment, sustainable patients’ organisations and </w:t>
      </w:r>
      <w:r w:rsidR="008F2A79" w:rsidRPr="00F469B6">
        <w:rPr>
          <w:rFonts w:eastAsia="Times" w:cstheme="minorHAnsi"/>
          <w:sz w:val="20"/>
          <w:szCs w:val="20"/>
        </w:rPr>
        <w:t>non-</w:t>
      </w:r>
      <w:r w:rsidRPr="00F469B6">
        <w:rPr>
          <w:rFonts w:eastAsia="Times" w:cstheme="minorHAnsi"/>
          <w:sz w:val="20"/>
          <w:szCs w:val="20"/>
        </w:rPr>
        <w:t>discrimination.</w:t>
      </w:r>
    </w:p>
    <w:p w:rsidR="0004285F" w:rsidRPr="00E23AE7" w:rsidRDefault="003168FB" w:rsidP="008F2A7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val="fr-BE"/>
        </w:rPr>
      </w:pPr>
      <w:hyperlink r:id="rId13" w:history="1">
        <w:r w:rsidR="0004285F" w:rsidRPr="00E23AE7">
          <w:rPr>
            <w:rFonts w:eastAsia="Times" w:cstheme="minorHAnsi"/>
            <w:color w:val="0000FF"/>
            <w:sz w:val="20"/>
            <w:szCs w:val="20"/>
            <w:u w:val="single"/>
            <w:lang w:val="fr-BE"/>
          </w:rPr>
          <w:t>www.eu-patient.eu</w:t>
        </w:r>
      </w:hyperlink>
      <w:r w:rsidR="0004285F" w:rsidRPr="00E23AE7">
        <w:rPr>
          <w:rFonts w:eastAsia="Times" w:cstheme="minorHAnsi"/>
          <w:sz w:val="20"/>
          <w:szCs w:val="20"/>
          <w:lang w:val="fr-BE"/>
        </w:rPr>
        <w:t xml:space="preserve"> </w:t>
      </w:r>
    </w:p>
    <w:p w:rsidR="0004285F" w:rsidRPr="00E23AE7" w:rsidRDefault="0004285F" w:rsidP="0004285F">
      <w:pPr>
        <w:rPr>
          <w:lang w:val="fr-BE"/>
        </w:rPr>
      </w:pPr>
    </w:p>
    <w:p w:rsidR="0004285F" w:rsidRPr="00E23AE7" w:rsidRDefault="0004285F" w:rsidP="0004285F">
      <w:pPr>
        <w:rPr>
          <w:b/>
          <w:u w:val="single"/>
          <w:lang w:val="fr-BE"/>
        </w:rPr>
      </w:pPr>
      <w:r w:rsidRPr="00E23AE7">
        <w:rPr>
          <w:b/>
          <w:u w:val="single"/>
          <w:lang w:val="fr-BE"/>
        </w:rPr>
        <w:t xml:space="preserve">Contact </w:t>
      </w:r>
      <w:proofErr w:type="spellStart"/>
      <w:r w:rsidRPr="00E23AE7">
        <w:rPr>
          <w:b/>
          <w:u w:val="single"/>
          <w:lang w:val="fr-BE"/>
        </w:rPr>
        <w:t>person</w:t>
      </w:r>
      <w:r w:rsidR="00F469B6" w:rsidRPr="00E23AE7">
        <w:rPr>
          <w:b/>
          <w:u w:val="single"/>
          <w:lang w:val="fr-BE"/>
        </w:rPr>
        <w:t>s</w:t>
      </w:r>
      <w:proofErr w:type="spellEnd"/>
      <w:r w:rsidRPr="00E23AE7">
        <w:rPr>
          <w:b/>
          <w:u w:val="single"/>
          <w:lang w:val="fr-BE"/>
        </w:rPr>
        <w:t xml:space="preserve">: </w:t>
      </w:r>
    </w:p>
    <w:p w:rsidR="0004285F" w:rsidRDefault="00720D71" w:rsidP="0004285F">
      <w:pPr>
        <w:rPr>
          <w:lang w:val="fr-FR"/>
        </w:rPr>
      </w:pPr>
      <w:r w:rsidRPr="00914279">
        <w:rPr>
          <w:lang w:val="fr-FR"/>
        </w:rPr>
        <w:t>Laurent Louette</w:t>
      </w:r>
      <w:r w:rsidR="00F469B6" w:rsidRPr="00914279">
        <w:rPr>
          <w:lang w:val="fr-FR"/>
        </w:rPr>
        <w:br/>
        <w:t>Communication</w:t>
      </w:r>
      <w:r w:rsidRPr="00914279">
        <w:rPr>
          <w:lang w:val="fr-FR"/>
        </w:rPr>
        <w:t>s</w:t>
      </w:r>
      <w:r w:rsidR="00F469B6" w:rsidRPr="00914279">
        <w:rPr>
          <w:lang w:val="fr-FR"/>
        </w:rPr>
        <w:t xml:space="preserve"> </w:t>
      </w:r>
      <w:proofErr w:type="spellStart"/>
      <w:r w:rsidR="00F469B6" w:rsidRPr="00914279">
        <w:rPr>
          <w:lang w:val="fr-FR"/>
        </w:rPr>
        <w:t>Officer</w:t>
      </w:r>
      <w:proofErr w:type="spellEnd"/>
      <w:r w:rsidR="00F469B6" w:rsidRPr="00914279">
        <w:rPr>
          <w:lang w:val="fr-FR"/>
        </w:rPr>
        <w:br/>
      </w:r>
      <w:hyperlink r:id="rId14" w:history="1">
        <w:r w:rsidR="00661252" w:rsidRPr="00914279">
          <w:rPr>
            <w:rStyle w:val="Hyperlink"/>
            <w:lang w:val="fr-FR"/>
          </w:rPr>
          <w:t>laurent.louette@eu-patient.eu</w:t>
        </w:r>
      </w:hyperlink>
      <w:r w:rsidR="00F469B6" w:rsidRPr="00914279">
        <w:rPr>
          <w:lang w:val="fr-FR"/>
        </w:rPr>
        <w:br/>
        <w:t>+32 (0)2 280 23 35</w:t>
      </w:r>
    </w:p>
    <w:p w:rsidR="006D109F" w:rsidRDefault="006D109F" w:rsidP="006D109F">
      <w:pPr>
        <w:rPr>
          <w:lang w:val="en-US"/>
        </w:rPr>
      </w:pPr>
      <w:r>
        <w:rPr>
          <w:lang w:val="en-US"/>
        </w:rPr>
        <w:t xml:space="preserve">Kaisa </w:t>
      </w:r>
      <w:proofErr w:type="spellStart"/>
      <w:r>
        <w:rPr>
          <w:lang w:val="en-US"/>
        </w:rPr>
        <w:t>Immonen</w:t>
      </w:r>
      <w:proofErr w:type="spellEnd"/>
      <w:r>
        <w:rPr>
          <w:lang w:val="en-US"/>
        </w:rPr>
        <w:br/>
        <w:t>EPF Director of Policy</w:t>
      </w:r>
      <w:r>
        <w:rPr>
          <w:lang w:val="en-US"/>
        </w:rPr>
        <w:br/>
        <w:t xml:space="preserve">E </w:t>
      </w:r>
      <w:hyperlink r:id="rId15" w:history="1">
        <w:r>
          <w:rPr>
            <w:rStyle w:val="Hyperlink"/>
            <w:lang w:val="nl-BE" w:eastAsia="en-GB"/>
          </w:rPr>
          <w:t>policy@eu-patient.eu</w:t>
        </w:r>
      </w:hyperlink>
      <w:r>
        <w:rPr>
          <w:lang w:val="en-US"/>
        </w:rPr>
        <w:br/>
        <w:t xml:space="preserve">T +32 (0)2 </w:t>
      </w:r>
      <w:r>
        <w:rPr>
          <w:rFonts w:ascii="Calibri" w:hAnsi="Calibri"/>
        </w:rPr>
        <w:t>280 23 36</w:t>
      </w:r>
    </w:p>
    <w:p w:rsidR="006D109F" w:rsidRPr="00914279" w:rsidRDefault="006D109F" w:rsidP="0004285F">
      <w:pPr>
        <w:rPr>
          <w:lang w:val="fr-FR"/>
        </w:rPr>
      </w:pPr>
      <w:bookmarkStart w:id="0" w:name="_GoBack"/>
      <w:bookmarkEnd w:id="0"/>
    </w:p>
    <w:p w:rsidR="004F2F8C" w:rsidRPr="00914279" w:rsidRDefault="004F2F8C" w:rsidP="0004285F">
      <w:pPr>
        <w:rPr>
          <w:lang w:val="fr-FR"/>
        </w:rPr>
      </w:pPr>
    </w:p>
    <w:p w:rsidR="004F2F8C" w:rsidRPr="00914279" w:rsidRDefault="004F2F8C" w:rsidP="004F2F8C">
      <w:pPr>
        <w:rPr>
          <w:lang w:val="fr-FR"/>
        </w:rPr>
      </w:pPr>
    </w:p>
    <w:p w:rsidR="004F2F8C" w:rsidRPr="00914279" w:rsidRDefault="004F2F8C" w:rsidP="004F2F8C">
      <w:pPr>
        <w:rPr>
          <w:lang w:val="fr-FR"/>
        </w:rPr>
      </w:pPr>
    </w:p>
    <w:p w:rsidR="004F2F8C" w:rsidRPr="00914279" w:rsidRDefault="004F2F8C" w:rsidP="004F2F8C">
      <w:pPr>
        <w:rPr>
          <w:lang w:val="fr-FR"/>
        </w:rPr>
      </w:pPr>
    </w:p>
    <w:p w:rsidR="004F2F8C" w:rsidRPr="00914279" w:rsidRDefault="004F2F8C" w:rsidP="004F2F8C">
      <w:pPr>
        <w:rPr>
          <w:lang w:val="fr-FR"/>
        </w:rPr>
      </w:pPr>
    </w:p>
    <w:p w:rsidR="004F2F8C" w:rsidRPr="00914279" w:rsidRDefault="004F2F8C" w:rsidP="004F2F8C">
      <w:pPr>
        <w:rPr>
          <w:lang w:val="fr-FR"/>
        </w:rPr>
      </w:pPr>
    </w:p>
    <w:p w:rsidR="00256132" w:rsidRPr="00914279" w:rsidRDefault="00256132" w:rsidP="004F2F8C">
      <w:pPr>
        <w:ind w:firstLine="720"/>
        <w:rPr>
          <w:lang w:val="fr-FR"/>
        </w:rPr>
      </w:pPr>
    </w:p>
    <w:sectPr w:rsidR="00256132" w:rsidRPr="00914279" w:rsidSect="006825BF">
      <w:headerReference w:type="first" r:id="rId16"/>
      <w:footerReference w:type="first" r:id="rId17"/>
      <w:pgSz w:w="11906" w:h="16838"/>
      <w:pgMar w:top="224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FB" w:rsidRDefault="003168FB" w:rsidP="006825BF">
      <w:pPr>
        <w:spacing w:after="0" w:line="240" w:lineRule="auto"/>
      </w:pPr>
      <w:r>
        <w:separator/>
      </w:r>
    </w:p>
  </w:endnote>
  <w:endnote w:type="continuationSeparator" w:id="0">
    <w:p w:rsidR="003168FB" w:rsidRDefault="003168FB"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23" w:rsidRDefault="00BE5023">
    <w:pPr>
      <w:pStyle w:val="Footer"/>
    </w:pPr>
    <w:r>
      <w:rPr>
        <w:noProof/>
        <w:lang w:val="en-US"/>
      </w:rPr>
      <mc:AlternateContent>
        <mc:Choice Requires="wps">
          <w:drawing>
            <wp:anchor distT="0" distB="0" distL="114300" distR="114300" simplePos="0" relativeHeight="251671552" behindDoc="0" locked="0" layoutInCell="1" allowOverlap="1" wp14:anchorId="0D733256" wp14:editId="175ED241">
              <wp:simplePos x="0" y="0"/>
              <wp:positionH relativeFrom="column">
                <wp:posOffset>-1005840</wp:posOffset>
              </wp:positionH>
              <wp:positionV relativeFrom="paragraph">
                <wp:posOffset>184785</wp:posOffset>
              </wp:positionV>
              <wp:extent cx="79248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E7930"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" strokecolor="#1cb259" strokeweight="3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BF" w:rsidRDefault="00BE5023">
    <w:pPr>
      <w:pStyle w:val="Footer"/>
    </w:pPr>
    <w:r>
      <w:rPr>
        <w:noProof/>
        <w:lang w:val="en-US"/>
      </w:rPr>
      <w:drawing>
        <wp:anchor distT="0" distB="0" distL="114300" distR="114300" simplePos="0" relativeHeight="251670528" behindDoc="1" locked="0" layoutInCell="1" allowOverlap="1" wp14:anchorId="1147BC34" wp14:editId="080BC68C">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val="en-US"/>
      </w:rPr>
      <w:drawing>
        <wp:anchor distT="0" distB="0" distL="114300" distR="114300" simplePos="0" relativeHeight="251662335" behindDoc="1" locked="0" layoutInCell="1" allowOverlap="1" wp14:anchorId="5DADBB8A" wp14:editId="6D00752C">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C" w:rsidRDefault="004F2F8C" w:rsidP="004F2F8C">
    <w:pPr>
      <w:pStyle w:val="Footer"/>
      <w:jc w:val="right"/>
    </w:pPr>
    <w:r>
      <w:rPr>
        <w:noProof/>
        <w:lang w:val="en-US"/>
      </w:rPr>
      <w:drawing>
        <wp:anchor distT="0" distB="0" distL="114300" distR="114300" simplePos="0" relativeHeight="251604480" behindDoc="1" locked="0" layoutInCell="1" allowOverlap="1" wp14:anchorId="47024055" wp14:editId="3C6ACDE0">
          <wp:simplePos x="0" y="0"/>
          <wp:positionH relativeFrom="column">
            <wp:posOffset>1357630</wp:posOffset>
          </wp:positionH>
          <wp:positionV relativeFrom="paragraph">
            <wp:posOffset>-4158615</wp:posOffset>
          </wp:positionV>
          <wp:extent cx="5180330" cy="42976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F8C">
      <w:t xml:space="preserve"> </w:t>
    </w:r>
    <w:sdt>
      <w:sdtPr>
        <w:id w:val="1504239590"/>
        <w:docPartObj>
          <w:docPartGallery w:val="Page Numbers (Bottom of Page)"/>
          <w:docPartUnique/>
        </w:docPartObj>
      </w:sdtPr>
      <w:sdtEndPr>
        <w:rPr>
          <w:noProof/>
        </w:rPr>
      </w:sdtEndPr>
      <w:sdtContent>
        <w:r>
          <w:rPr>
            <w:noProof/>
            <w:lang w:val="en-US"/>
          </w:rPr>
          <mc:AlternateContent>
            <mc:Choice Requires="wps">
              <w:drawing>
                <wp:anchor distT="0" distB="0" distL="114300" distR="114300" simplePos="0" relativeHeight="251712000" behindDoc="0" locked="0" layoutInCell="1" allowOverlap="1" wp14:anchorId="01BCDD94" wp14:editId="458D2200">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D855F" id="Straight Connector 29" o:spid="_x0000_s1026" style="position:absolute;z-index:2517120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6D109F">
          <w:rPr>
            <w:noProof/>
          </w:rPr>
          <w:t>3</w:t>
        </w:r>
        <w:r>
          <w:rPr>
            <w:noProof/>
          </w:rPr>
          <w:fldChar w:fldCharType="end"/>
        </w:r>
      </w:sdtContent>
    </w:sdt>
  </w:p>
  <w:p w:rsidR="004F2F8C" w:rsidRDefault="004F2F8C" w:rsidP="004F2F8C">
    <w:pPr>
      <w:autoSpaceDE w:val="0"/>
      <w:autoSpaceDN w:val="0"/>
      <w:ind w:left="720"/>
      <w:rPr>
        <w:iCs/>
        <w:sz w:val="16"/>
        <w:szCs w:val="16"/>
      </w:rPr>
    </w:pPr>
    <w:r w:rsidRPr="00772ECD">
      <w:rPr>
        <w:noProof/>
        <w:sz w:val="16"/>
        <w:szCs w:val="16"/>
        <w:lang w:val="en-US"/>
      </w:rPr>
      <w:drawing>
        <wp:anchor distT="0" distB="0" distL="114300" distR="114300" simplePos="0" relativeHeight="251819520" behindDoc="1" locked="0" layoutInCell="1" allowOverlap="1" wp14:anchorId="107E3545" wp14:editId="54CE5D60">
          <wp:simplePos x="0" y="0"/>
          <wp:positionH relativeFrom="column">
            <wp:posOffset>-742950</wp:posOffset>
          </wp:positionH>
          <wp:positionV relativeFrom="paragraph">
            <wp:posOffset>367030</wp:posOffset>
          </wp:positionV>
          <wp:extent cx="685800" cy="460375"/>
          <wp:effectExtent l="0" t="0" r="0" b="0"/>
          <wp:wrapTight wrapText="bothSides">
            <wp:wrapPolygon edited="0">
              <wp:start x="0" y="0"/>
              <wp:lineTo x="0" y="20557"/>
              <wp:lineTo x="21000" y="20557"/>
              <wp:lineTo x="21000" y="0"/>
              <wp:lineTo x="0" y="0"/>
            </wp:wrapPolygon>
          </wp:wrapTight>
          <wp:docPr id="7" name="Picture 7"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8C" w:rsidRPr="004F2F8C" w:rsidRDefault="004F2F8C" w:rsidP="004F2F8C">
    <w:pPr>
      <w:autoSpaceDE w:val="0"/>
      <w:autoSpaceDN w:val="0"/>
      <w:rPr>
        <w:iCs/>
        <w:sz w:val="16"/>
        <w:szCs w:val="16"/>
      </w:rPr>
    </w:pPr>
    <w:r w:rsidRPr="004F2F8C">
      <w:rPr>
        <w:iCs/>
        <w:sz w:val="16"/>
        <w:szCs w:val="16"/>
      </w:rPr>
      <w:t>This press release received funding under an operating grant from the European Union’s Health Programme (2014-2020).</w:t>
    </w:r>
  </w:p>
  <w:p w:rsidR="004F2F8C" w:rsidRDefault="004F2F8C" w:rsidP="004F2F8C">
    <w:pPr>
      <w:autoSpaceDE w:val="0"/>
      <w:autoSpaceDN w:val="0"/>
    </w:pPr>
    <w:r w:rsidRPr="004F2F8C">
      <w:rPr>
        <w:iCs/>
        <w:sz w:val="16"/>
        <w:szCs w:val="16"/>
      </w:rPr>
      <w:t xml:space="preserve">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w:t>
    </w:r>
    <w:r w:rsidRPr="00772ECD">
      <w:rPr>
        <w:iCs/>
        <w:sz w:val="16"/>
        <w:szCs w:val="16"/>
      </w:rPr>
      <w:t>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FB" w:rsidRDefault="003168FB" w:rsidP="006825BF">
      <w:pPr>
        <w:spacing w:after="0" w:line="240" w:lineRule="auto"/>
      </w:pPr>
      <w:r>
        <w:separator/>
      </w:r>
    </w:p>
  </w:footnote>
  <w:footnote w:type="continuationSeparator" w:id="0">
    <w:p w:rsidR="003168FB" w:rsidRDefault="003168FB"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BF" w:rsidRDefault="006825BF" w:rsidP="006825BF">
    <w:pPr>
      <w:pStyle w:val="Header"/>
      <w:tabs>
        <w:tab w:val="clear" w:pos="4513"/>
      </w:tabs>
    </w:pPr>
    <w:r>
      <w:rPr>
        <w:noProof/>
        <w:lang w:val="en-US"/>
      </w:rPr>
      <w:drawing>
        <wp:anchor distT="0" distB="0" distL="114300" distR="114300" simplePos="0" relativeHeight="251669504" behindDoc="0" locked="0" layoutInCell="1" allowOverlap="1" wp14:anchorId="405CF042" wp14:editId="4879E3E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5BF" w:rsidRDefault="006825BF">
    <w:pPr>
      <w:pStyle w:val="Header"/>
    </w:pPr>
  </w:p>
  <w:p w:rsidR="006825BF" w:rsidRDefault="0068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BF" w:rsidRPr="006825BF" w:rsidRDefault="006825BF" w:rsidP="006825BF">
    <w:pPr>
      <w:pStyle w:val="Header"/>
    </w:pPr>
    <w:r>
      <w:rPr>
        <w:noProof/>
        <w:lang w:val="en-US"/>
      </w:rPr>
      <w:drawing>
        <wp:anchor distT="0" distB="0" distL="114300" distR="114300" simplePos="0" relativeHeight="251663360" behindDoc="0" locked="0" layoutInCell="1" allowOverlap="1" wp14:anchorId="16962E01" wp14:editId="1A6F8ECB">
          <wp:simplePos x="0" y="0"/>
          <wp:positionH relativeFrom="column">
            <wp:posOffset>-274320</wp:posOffset>
          </wp:positionH>
          <wp:positionV relativeFrom="paragraph">
            <wp:posOffset>56515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8C" w:rsidRPr="006825BF" w:rsidRDefault="004F2F8C" w:rsidP="006825BF">
    <w:pPr>
      <w:pStyle w:val="Header"/>
    </w:pPr>
    <w:r>
      <w:rPr>
        <w:noProof/>
        <w:lang w:val="en-US"/>
      </w:rPr>
      <w:drawing>
        <wp:anchor distT="0" distB="0" distL="114300" distR="114300" simplePos="0" relativeHeight="251673600" behindDoc="0" locked="0" layoutInCell="1" allowOverlap="1" wp14:anchorId="40B005B9" wp14:editId="3BD86924">
          <wp:simplePos x="0" y="0"/>
          <wp:positionH relativeFrom="column">
            <wp:posOffset>-274320</wp:posOffset>
          </wp:positionH>
          <wp:positionV relativeFrom="paragraph">
            <wp:posOffset>56515</wp:posOffset>
          </wp:positionV>
          <wp:extent cx="1844040" cy="807720"/>
          <wp:effectExtent l="0" t="0" r="3810" b="0"/>
          <wp:wrapNone/>
          <wp:docPr id="5" name="Picture 5"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55D3D"/>
    <w:multiLevelType w:val="multilevel"/>
    <w:tmpl w:val="6D0E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6"/>
    <w:rsid w:val="00027735"/>
    <w:rsid w:val="0004285F"/>
    <w:rsid w:val="002353A4"/>
    <w:rsid w:val="00256132"/>
    <w:rsid w:val="002C3A0E"/>
    <w:rsid w:val="002E0F0E"/>
    <w:rsid w:val="003168FB"/>
    <w:rsid w:val="00402C5E"/>
    <w:rsid w:val="004F2F8C"/>
    <w:rsid w:val="00510CAD"/>
    <w:rsid w:val="00574471"/>
    <w:rsid w:val="005746C8"/>
    <w:rsid w:val="005A0969"/>
    <w:rsid w:val="005B4A3E"/>
    <w:rsid w:val="005D6672"/>
    <w:rsid w:val="00661252"/>
    <w:rsid w:val="00661AD9"/>
    <w:rsid w:val="00676517"/>
    <w:rsid w:val="006825BF"/>
    <w:rsid w:val="006D109F"/>
    <w:rsid w:val="00720D71"/>
    <w:rsid w:val="007C22D1"/>
    <w:rsid w:val="00801413"/>
    <w:rsid w:val="00860DD4"/>
    <w:rsid w:val="008F2A79"/>
    <w:rsid w:val="00914279"/>
    <w:rsid w:val="00A53199"/>
    <w:rsid w:val="00A71FB9"/>
    <w:rsid w:val="00AF3675"/>
    <w:rsid w:val="00B050A6"/>
    <w:rsid w:val="00B30682"/>
    <w:rsid w:val="00B65A87"/>
    <w:rsid w:val="00BE5023"/>
    <w:rsid w:val="00C00662"/>
    <w:rsid w:val="00C6224D"/>
    <w:rsid w:val="00D3250A"/>
    <w:rsid w:val="00D32F79"/>
    <w:rsid w:val="00DD5603"/>
    <w:rsid w:val="00E23AE7"/>
    <w:rsid w:val="00E4208E"/>
    <w:rsid w:val="00F469B6"/>
    <w:rsid w:val="00FE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2707"/>
  <w15:docId w15:val="{B79CB4DB-2871-48E4-8A67-F755B6B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ListParagraph">
    <w:name w:val="List Paragraph"/>
    <w:basedOn w:val="Normal"/>
    <w:uiPriority w:val="34"/>
    <w:qFormat/>
    <w:rsid w:val="008F2A79"/>
    <w:pPr>
      <w:ind w:left="720"/>
      <w:contextualSpacing/>
    </w:pPr>
  </w:style>
  <w:style w:type="character" w:styleId="Hyperlink">
    <w:name w:val="Hyperlink"/>
    <w:basedOn w:val="DefaultParagraphFont"/>
    <w:uiPriority w:val="99"/>
    <w:unhideWhenUsed/>
    <w:rsid w:val="00F46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atient.eu/Events/upcoming-events/epf-conference-on-patient-and-family-empowerment-for-better-patient-safety2/" TargetMode="External"/><Relationship Id="rId13" Type="http://schemas.openxmlformats.org/officeDocument/2006/relationships/hyperlink" Target="http://www.eu-patient.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patient.wufoo.com/forms/mb9h0kp00c7n4r/"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olicy@eu-patient.e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aurent.louette@eu-patient.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Sara</cp:lastModifiedBy>
  <cp:revision>2</cp:revision>
  <dcterms:created xsi:type="dcterms:W3CDTF">2016-09-27T14:26:00Z</dcterms:created>
  <dcterms:modified xsi:type="dcterms:W3CDTF">2016-09-27T14:26:00Z</dcterms:modified>
</cp:coreProperties>
</file>