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4FEDF" w14:textId="78B53A37" w:rsidR="07C3950D" w:rsidRPr="0019290D" w:rsidRDefault="00EC7CE7" w:rsidP="07C3950D">
      <w:pPr>
        <w:jc w:val="center"/>
        <w:rPr>
          <w:rFonts w:ascii="Tahoma" w:hAnsi="Tahoma" w:cs="Tahoma"/>
          <w:b/>
          <w:bCs/>
        </w:rPr>
      </w:pPr>
      <w:r w:rsidRPr="0019290D">
        <w:rPr>
          <w:rFonts w:ascii="Tahoma" w:hAnsi="Tahoma" w:cs="Tahoma"/>
          <w:noProof/>
        </w:rPr>
        <w:drawing>
          <wp:anchor distT="0" distB="0" distL="114300" distR="114300" simplePos="0" relativeHeight="251658240" behindDoc="0" locked="0" layoutInCell="1" allowOverlap="1" wp14:anchorId="45EFA00C" wp14:editId="0BC52553">
            <wp:simplePos x="0" y="0"/>
            <wp:positionH relativeFrom="margin">
              <wp:posOffset>5083810</wp:posOffset>
            </wp:positionH>
            <wp:positionV relativeFrom="paragraph">
              <wp:posOffset>0</wp:posOffset>
            </wp:positionV>
            <wp:extent cx="1118235" cy="998220"/>
            <wp:effectExtent l="0" t="0" r="5715" b="0"/>
            <wp:wrapSquare wrapText="bothSides"/>
            <wp:docPr id="12" name="Picture 12" descr="A picture containing text, graphics,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graphics, graphic design, screensho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18235" cy="998220"/>
                    </a:xfrm>
                    <a:prstGeom prst="rect">
                      <a:avLst/>
                    </a:prstGeom>
                    <a:noFill/>
                    <a:ln w="9525">
                      <a:noFill/>
                      <a:miter lim="800000"/>
                      <a:headEnd/>
                      <a:tailEnd/>
                    </a:ln>
                  </pic:spPr>
                </pic:pic>
              </a:graphicData>
            </a:graphic>
          </wp:anchor>
        </w:drawing>
      </w:r>
    </w:p>
    <w:p w14:paraId="4C97E0D3" w14:textId="77777777" w:rsidR="00EC7CE7" w:rsidRPr="0019290D" w:rsidRDefault="00EC7CE7" w:rsidP="00B7052E">
      <w:pPr>
        <w:jc w:val="center"/>
        <w:rPr>
          <w:rFonts w:ascii="Tahoma" w:hAnsi="Tahoma" w:cs="Tahoma"/>
          <w:b/>
          <w:bCs/>
        </w:rPr>
      </w:pPr>
    </w:p>
    <w:p w14:paraId="27F69A09" w14:textId="548B0519" w:rsidR="00EC7CE7" w:rsidRPr="0019290D" w:rsidRDefault="00EC7CE7" w:rsidP="00B7052E">
      <w:pPr>
        <w:jc w:val="center"/>
        <w:rPr>
          <w:rFonts w:ascii="Tahoma" w:hAnsi="Tahoma" w:cs="Tahoma"/>
          <w:b/>
          <w:bCs/>
        </w:rPr>
      </w:pPr>
    </w:p>
    <w:p w14:paraId="183C0A92" w14:textId="2A3B83E7" w:rsidR="0085328D" w:rsidRPr="006157B3" w:rsidRDefault="00EC7CE7" w:rsidP="006157B3">
      <w:pPr>
        <w:jc w:val="center"/>
        <w:rPr>
          <w:rFonts w:ascii="Tahoma" w:hAnsi="Tahoma" w:cs="Tahoma"/>
          <w:b/>
          <w:bCs/>
        </w:rPr>
      </w:pPr>
      <w:r w:rsidRPr="0019290D">
        <w:rPr>
          <w:rFonts w:ascii="Tahoma" w:hAnsi="Tahoma" w:cs="Tahoma"/>
          <w:b/>
          <w:noProof/>
          <w:color w:val="FF0000"/>
        </w:rPr>
        <mc:AlternateContent>
          <mc:Choice Requires="wps">
            <w:drawing>
              <wp:anchor distT="45720" distB="45720" distL="114300" distR="114300" simplePos="0" relativeHeight="251658242" behindDoc="0" locked="0" layoutInCell="1" allowOverlap="1" wp14:anchorId="7A5CD64C" wp14:editId="643AE5B3">
                <wp:simplePos x="0" y="0"/>
                <wp:positionH relativeFrom="page">
                  <wp:posOffset>82550</wp:posOffset>
                </wp:positionH>
                <wp:positionV relativeFrom="paragraph">
                  <wp:posOffset>751914</wp:posOffset>
                </wp:positionV>
                <wp:extent cx="7319010" cy="741680"/>
                <wp:effectExtent l="0" t="0" r="0" b="12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9010" cy="741680"/>
                        </a:xfrm>
                        <a:prstGeom prst="rect">
                          <a:avLst/>
                        </a:prstGeom>
                        <a:noFill/>
                        <a:ln w="9525">
                          <a:noFill/>
                          <a:miter lim="800000"/>
                          <a:headEnd/>
                          <a:tailEnd/>
                        </a:ln>
                      </wps:spPr>
                      <wps:txbx>
                        <w:txbxContent>
                          <w:p w14:paraId="37969F11" w14:textId="6D0BE9D6" w:rsidR="00EC7CE7" w:rsidRPr="004252B8" w:rsidRDefault="006B1B80" w:rsidP="000D0B74">
                            <w:pPr>
                              <w:spacing w:after="0" w:line="240" w:lineRule="auto"/>
                              <w:jc w:val="right"/>
                              <w:rPr>
                                <w:rFonts w:cstheme="minorHAnsi"/>
                                <w:b/>
                                <w:color w:val="FFFFFF"/>
                                <w:sz w:val="32"/>
                                <w:szCs w:val="32"/>
                                <w:lang w:val="en-US"/>
                              </w:rPr>
                            </w:pPr>
                            <w:r w:rsidRPr="004252B8">
                              <w:rPr>
                                <w:rFonts w:cstheme="minorHAnsi"/>
                                <w:b/>
                                <w:color w:val="FFFFFF"/>
                                <w:sz w:val="32"/>
                                <w:szCs w:val="32"/>
                                <w:lang w:val="en-US"/>
                              </w:rPr>
                              <w:t>A</w:t>
                            </w:r>
                            <w:r w:rsidR="00DF6DC7" w:rsidRPr="004252B8">
                              <w:rPr>
                                <w:rFonts w:cstheme="minorHAnsi"/>
                                <w:b/>
                                <w:color w:val="FFFFFF"/>
                                <w:sz w:val="32"/>
                                <w:szCs w:val="32"/>
                                <w:lang w:val="en-US"/>
                              </w:rPr>
                              <w:t>ntimicrobial resistance (</w:t>
                            </w:r>
                            <w:r w:rsidRPr="004252B8">
                              <w:rPr>
                                <w:rFonts w:cstheme="minorHAnsi"/>
                                <w:b/>
                                <w:color w:val="FFFFFF"/>
                                <w:sz w:val="32"/>
                                <w:szCs w:val="32"/>
                                <w:lang w:val="en-US"/>
                              </w:rPr>
                              <w:t>AMR</w:t>
                            </w:r>
                            <w:r w:rsidR="00DF6DC7" w:rsidRPr="004252B8">
                              <w:rPr>
                                <w:rFonts w:cstheme="minorHAnsi"/>
                                <w:b/>
                                <w:color w:val="FFFFFF"/>
                                <w:sz w:val="32"/>
                                <w:szCs w:val="32"/>
                                <w:lang w:val="en-US"/>
                              </w:rPr>
                              <w:t>)</w:t>
                            </w:r>
                            <w:r w:rsidRPr="004252B8">
                              <w:rPr>
                                <w:rFonts w:cstheme="minorHAnsi"/>
                                <w:b/>
                                <w:color w:val="FFFFFF"/>
                                <w:sz w:val="32"/>
                                <w:szCs w:val="32"/>
                                <w:lang w:val="en-US"/>
                              </w:rPr>
                              <w:t>: developing patient stories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CD64C" id="_x0000_t202" coordsize="21600,21600" o:spt="202" path="m,l,21600r21600,l21600,xe">
                <v:stroke joinstyle="miter"/>
                <v:path gradientshapeok="t" o:connecttype="rect"/>
              </v:shapetype>
              <v:shape id="Text Box 217" o:spid="_x0000_s1026" type="#_x0000_t202" style="position:absolute;left:0;text-align:left;margin-left:6.5pt;margin-top:59.2pt;width:576.3pt;height:58.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" filled="f" stroked="f">
                <v:textbox>
                  <w:txbxContent>
                    <w:p w14:paraId="37969F11" w14:textId="6D0BE9D6" w:rsidR="00EC7CE7" w:rsidRPr="004252B8" w:rsidRDefault="006B1B80" w:rsidP="000D0B74">
                      <w:pPr>
                        <w:spacing w:after="0" w:line="240" w:lineRule="auto"/>
                        <w:jc w:val="right"/>
                        <w:rPr>
                          <w:rFonts w:cstheme="minorHAnsi"/>
                          <w:b/>
                          <w:color w:val="FFFFFF"/>
                          <w:sz w:val="32"/>
                          <w:szCs w:val="32"/>
                          <w:lang w:val="en-US"/>
                        </w:rPr>
                      </w:pPr>
                      <w:r w:rsidRPr="004252B8">
                        <w:rPr>
                          <w:rFonts w:cstheme="minorHAnsi"/>
                          <w:b/>
                          <w:color w:val="FFFFFF"/>
                          <w:sz w:val="32"/>
                          <w:szCs w:val="32"/>
                          <w:lang w:val="en-US"/>
                        </w:rPr>
                        <w:t>A</w:t>
                      </w:r>
                      <w:r w:rsidR="00DF6DC7" w:rsidRPr="004252B8">
                        <w:rPr>
                          <w:rFonts w:cstheme="minorHAnsi"/>
                          <w:b/>
                          <w:color w:val="FFFFFF"/>
                          <w:sz w:val="32"/>
                          <w:szCs w:val="32"/>
                          <w:lang w:val="en-US"/>
                        </w:rPr>
                        <w:t>ntimicrobial resistance (</w:t>
                      </w:r>
                      <w:r w:rsidRPr="004252B8">
                        <w:rPr>
                          <w:rFonts w:cstheme="minorHAnsi"/>
                          <w:b/>
                          <w:color w:val="FFFFFF"/>
                          <w:sz w:val="32"/>
                          <w:szCs w:val="32"/>
                          <w:lang w:val="en-US"/>
                        </w:rPr>
                        <w:t>AMR</w:t>
                      </w:r>
                      <w:r w:rsidR="00DF6DC7" w:rsidRPr="004252B8">
                        <w:rPr>
                          <w:rFonts w:cstheme="minorHAnsi"/>
                          <w:b/>
                          <w:color w:val="FFFFFF"/>
                          <w:sz w:val="32"/>
                          <w:szCs w:val="32"/>
                          <w:lang w:val="en-US"/>
                        </w:rPr>
                        <w:t>)</w:t>
                      </w:r>
                      <w:r w:rsidRPr="004252B8">
                        <w:rPr>
                          <w:rFonts w:cstheme="minorHAnsi"/>
                          <w:b/>
                          <w:color w:val="FFFFFF"/>
                          <w:sz w:val="32"/>
                          <w:szCs w:val="32"/>
                          <w:lang w:val="en-US"/>
                        </w:rPr>
                        <w:t xml:space="preserve">: developing patient </w:t>
                      </w:r>
                      <w:proofErr w:type="gramStart"/>
                      <w:r w:rsidRPr="004252B8">
                        <w:rPr>
                          <w:rFonts w:cstheme="minorHAnsi"/>
                          <w:b/>
                          <w:color w:val="FFFFFF"/>
                          <w:sz w:val="32"/>
                          <w:szCs w:val="32"/>
                          <w:lang w:val="en-US"/>
                        </w:rPr>
                        <w:t>stories</w:t>
                      </w:r>
                      <w:proofErr w:type="gramEnd"/>
                    </w:p>
                  </w:txbxContent>
                </v:textbox>
                <w10:wrap type="square" anchorx="page"/>
              </v:shape>
            </w:pict>
          </mc:Fallback>
        </mc:AlternateContent>
      </w:r>
      <w:r w:rsidRPr="0019290D">
        <w:rPr>
          <w:rFonts w:ascii="Tahoma" w:hAnsi="Tahoma" w:cs="Tahoma"/>
          <w:noProof/>
          <w:lang w:eastAsia="en-GB"/>
        </w:rPr>
        <w:drawing>
          <wp:anchor distT="0" distB="0" distL="114300" distR="114300" simplePos="0" relativeHeight="251658241" behindDoc="0" locked="0" layoutInCell="1" allowOverlap="1" wp14:anchorId="512C6338" wp14:editId="182CEA83">
            <wp:simplePos x="0" y="0"/>
            <wp:positionH relativeFrom="page">
              <wp:posOffset>0</wp:posOffset>
            </wp:positionH>
            <wp:positionV relativeFrom="paragraph">
              <wp:posOffset>414655</wp:posOffset>
            </wp:positionV>
            <wp:extent cx="7540625" cy="862965"/>
            <wp:effectExtent l="0" t="0" r="3175" b="0"/>
            <wp:wrapSquare wrapText="bothSides"/>
            <wp:docPr id="13" name="Picture 13" descr="A green rectangle with white bor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een rectangle with white border&#10;&#10;Description automatically generated with low confidence"/>
                    <pic:cNvPicPr>
                      <a:picLocks noChangeAspect="1" noChangeArrowheads="1"/>
                    </pic:cNvPicPr>
                  </pic:nvPicPr>
                  <pic:blipFill>
                    <a:blip r:embed="rId14" cstate="print"/>
                    <a:srcRect l="404" b="13821"/>
                    <a:stretch>
                      <a:fillRect/>
                    </a:stretch>
                  </pic:blipFill>
                  <pic:spPr bwMode="auto">
                    <a:xfrm>
                      <a:off x="0" y="0"/>
                      <a:ext cx="7540625" cy="862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E23DD4" w14:textId="77777777" w:rsidR="00B33756" w:rsidRPr="00305709" w:rsidRDefault="00B33756" w:rsidP="00305709">
      <w:pPr>
        <w:pStyle w:val="EFSASUBTITLE1"/>
        <w:spacing w:before="0" w:after="0"/>
        <w:rPr>
          <w:rFonts w:ascii="Tahoma" w:hAnsi="Tahoma" w:cs="Tahoma"/>
          <w:sz w:val="28"/>
          <w:szCs w:val="28"/>
        </w:rPr>
      </w:pPr>
      <w:r w:rsidRPr="00305709">
        <w:rPr>
          <w:rFonts w:ascii="Tahoma" w:eastAsia="Times New Roman" w:hAnsi="Tahoma" w:cs="Tahoma"/>
          <w:color w:val="669900"/>
          <w:sz w:val="28"/>
          <w:szCs w:val="28"/>
        </w:rPr>
        <w:t>Background</w:t>
      </w:r>
    </w:p>
    <w:p w14:paraId="3E21FA3C" w14:textId="0AF54199" w:rsidR="00F47CE4" w:rsidRPr="00305709" w:rsidRDefault="00F47CE4" w:rsidP="00305709">
      <w:pPr>
        <w:spacing w:after="0" w:line="240" w:lineRule="auto"/>
        <w:rPr>
          <w:rFonts w:ascii="Tahoma" w:hAnsi="Tahoma" w:cs="Tahoma"/>
          <w:sz w:val="20"/>
          <w:szCs w:val="20"/>
        </w:rPr>
      </w:pPr>
    </w:p>
    <w:p w14:paraId="6C8B38EE" w14:textId="218715EB" w:rsidR="00F47CE4" w:rsidRPr="00305709" w:rsidRDefault="00F47CE4" w:rsidP="00305709">
      <w:pPr>
        <w:spacing w:after="0" w:line="240" w:lineRule="auto"/>
        <w:rPr>
          <w:rFonts w:ascii="Tahoma" w:hAnsi="Tahoma" w:cs="Tahoma"/>
          <w:sz w:val="20"/>
          <w:szCs w:val="20"/>
        </w:rPr>
      </w:pPr>
      <w:r w:rsidRPr="00305709">
        <w:rPr>
          <w:rFonts w:ascii="Tahoma" w:hAnsi="Tahoma" w:cs="Tahoma"/>
          <w:sz w:val="20"/>
          <w:szCs w:val="20"/>
        </w:rPr>
        <w:t xml:space="preserve">As part of the European Antibiotic Awareness Day, </w:t>
      </w:r>
      <w:r w:rsidR="00B33756" w:rsidRPr="00305709">
        <w:rPr>
          <w:rFonts w:ascii="Tahoma" w:hAnsi="Tahoma" w:cs="Tahoma"/>
          <w:sz w:val="20"/>
          <w:szCs w:val="20"/>
        </w:rPr>
        <w:t>ECDC</w:t>
      </w:r>
      <w:r w:rsidRPr="00305709">
        <w:rPr>
          <w:rFonts w:ascii="Tahoma" w:hAnsi="Tahoma" w:cs="Tahoma"/>
          <w:sz w:val="20"/>
          <w:szCs w:val="20"/>
        </w:rPr>
        <w:t xml:space="preserve"> </w:t>
      </w:r>
      <w:r w:rsidR="00B33756" w:rsidRPr="00305709">
        <w:rPr>
          <w:rFonts w:ascii="Tahoma" w:hAnsi="Tahoma" w:cs="Tahoma"/>
          <w:sz w:val="20"/>
          <w:szCs w:val="20"/>
        </w:rPr>
        <w:t>will</w:t>
      </w:r>
      <w:r w:rsidRPr="00305709">
        <w:rPr>
          <w:rFonts w:ascii="Tahoma" w:hAnsi="Tahoma" w:cs="Tahoma"/>
          <w:sz w:val="20"/>
          <w:szCs w:val="20"/>
        </w:rPr>
        <w:t xml:space="preserve"> launch a</w:t>
      </w:r>
      <w:r w:rsidR="00B33756" w:rsidRPr="00305709">
        <w:rPr>
          <w:rFonts w:ascii="Tahoma" w:hAnsi="Tahoma" w:cs="Tahoma"/>
          <w:sz w:val="20"/>
          <w:szCs w:val="20"/>
        </w:rPr>
        <w:t xml:space="preserve"> new</w:t>
      </w:r>
      <w:r w:rsidRPr="00305709">
        <w:rPr>
          <w:rFonts w:ascii="Tahoma" w:hAnsi="Tahoma" w:cs="Tahoma"/>
          <w:sz w:val="20"/>
          <w:szCs w:val="20"/>
        </w:rPr>
        <w:t xml:space="preserve"> series of patient stories to highlight the critical issue of antimicrobial resistance (AMR). </w:t>
      </w:r>
      <w:r w:rsidR="00B33756" w:rsidRPr="00305709">
        <w:rPr>
          <w:rFonts w:ascii="Tahoma" w:hAnsi="Tahoma" w:cs="Tahoma"/>
          <w:sz w:val="20"/>
          <w:szCs w:val="20"/>
        </w:rPr>
        <w:t xml:space="preserve">The patient stories will be developed in collaboration with </w:t>
      </w:r>
      <w:r w:rsidRPr="00305709">
        <w:rPr>
          <w:rFonts w:ascii="Tahoma" w:hAnsi="Tahoma" w:cs="Tahoma"/>
          <w:sz w:val="20"/>
          <w:szCs w:val="20"/>
        </w:rPr>
        <w:t>the European Patients</w:t>
      </w:r>
      <w:r w:rsidR="00BD0EB8">
        <w:rPr>
          <w:rFonts w:ascii="Tahoma" w:hAnsi="Tahoma" w:cs="Tahoma"/>
          <w:sz w:val="20"/>
          <w:szCs w:val="20"/>
        </w:rPr>
        <w:t>'’</w:t>
      </w:r>
      <w:r w:rsidRPr="00305709">
        <w:rPr>
          <w:rFonts w:ascii="Tahoma" w:hAnsi="Tahoma" w:cs="Tahoma"/>
          <w:sz w:val="20"/>
          <w:szCs w:val="20"/>
        </w:rPr>
        <w:t xml:space="preserve"> Forum</w:t>
      </w:r>
      <w:r w:rsidR="007315D1" w:rsidRPr="00305709">
        <w:rPr>
          <w:rFonts w:ascii="Tahoma" w:hAnsi="Tahoma" w:cs="Tahoma"/>
          <w:sz w:val="20"/>
          <w:szCs w:val="20"/>
        </w:rPr>
        <w:t xml:space="preserve"> (EPF)</w:t>
      </w:r>
      <w:r w:rsidRPr="00305709">
        <w:rPr>
          <w:rFonts w:ascii="Tahoma" w:hAnsi="Tahoma" w:cs="Tahoma"/>
          <w:sz w:val="20"/>
          <w:szCs w:val="20"/>
        </w:rPr>
        <w:t xml:space="preserve"> and Health First Europe</w:t>
      </w:r>
      <w:r w:rsidR="007315D1" w:rsidRPr="00305709">
        <w:rPr>
          <w:rFonts w:ascii="Tahoma" w:hAnsi="Tahoma" w:cs="Tahoma"/>
          <w:sz w:val="20"/>
          <w:szCs w:val="20"/>
        </w:rPr>
        <w:t xml:space="preserve"> (HFE)</w:t>
      </w:r>
      <w:r w:rsidRPr="00305709">
        <w:rPr>
          <w:rFonts w:ascii="Tahoma" w:hAnsi="Tahoma" w:cs="Tahoma"/>
          <w:sz w:val="20"/>
          <w:szCs w:val="20"/>
        </w:rPr>
        <w:t>, leveraging</w:t>
      </w:r>
      <w:r w:rsidR="00B33756" w:rsidRPr="00305709">
        <w:rPr>
          <w:rFonts w:ascii="Tahoma" w:hAnsi="Tahoma" w:cs="Tahoma"/>
          <w:sz w:val="20"/>
          <w:szCs w:val="20"/>
        </w:rPr>
        <w:t xml:space="preserve"> the three organisations’</w:t>
      </w:r>
      <w:r w:rsidRPr="00305709">
        <w:rPr>
          <w:rFonts w:ascii="Tahoma" w:hAnsi="Tahoma" w:cs="Tahoma"/>
          <w:sz w:val="20"/>
          <w:szCs w:val="20"/>
        </w:rPr>
        <w:t xml:space="preserve"> networks to identify patients with compelling stories. These narratives aim to personalize and deepen public understanding of AMR’s impact on individual lives</w:t>
      </w:r>
      <w:r w:rsidR="004252B8">
        <w:rPr>
          <w:rFonts w:ascii="Tahoma" w:hAnsi="Tahoma" w:cs="Tahoma"/>
          <w:sz w:val="20"/>
          <w:szCs w:val="20"/>
        </w:rPr>
        <w:t>, their f</w:t>
      </w:r>
      <w:r w:rsidR="00233096">
        <w:rPr>
          <w:rFonts w:ascii="Tahoma" w:hAnsi="Tahoma" w:cs="Tahoma"/>
          <w:sz w:val="20"/>
          <w:szCs w:val="20"/>
        </w:rPr>
        <w:t xml:space="preserve">amilies and societies at large. </w:t>
      </w:r>
    </w:p>
    <w:p w14:paraId="26B609C2" w14:textId="77777777" w:rsidR="00ED6BBE" w:rsidRPr="00305709" w:rsidRDefault="00ED6BBE" w:rsidP="00305709">
      <w:pPr>
        <w:spacing w:after="0" w:line="240" w:lineRule="auto"/>
        <w:rPr>
          <w:rFonts w:ascii="Tahoma" w:hAnsi="Tahoma" w:cs="Tahoma"/>
          <w:sz w:val="20"/>
          <w:szCs w:val="20"/>
        </w:rPr>
      </w:pPr>
    </w:p>
    <w:p w14:paraId="32ABA513" w14:textId="5A63B22C" w:rsidR="00ED6BBE" w:rsidRPr="00305709" w:rsidRDefault="00ED6BBE" w:rsidP="00305709">
      <w:pPr>
        <w:spacing w:after="0" w:line="240" w:lineRule="auto"/>
        <w:rPr>
          <w:rFonts w:ascii="Tahoma" w:hAnsi="Tahoma" w:cs="Tahoma"/>
          <w:sz w:val="20"/>
          <w:szCs w:val="20"/>
        </w:rPr>
      </w:pPr>
      <w:r w:rsidRPr="00305709">
        <w:rPr>
          <w:rFonts w:ascii="Tahoma" w:hAnsi="Tahoma" w:cs="Tahoma"/>
          <w:sz w:val="20"/>
          <w:szCs w:val="20"/>
        </w:rPr>
        <w:t xml:space="preserve">These patient stories are integral to our efforts to combat </w:t>
      </w:r>
      <w:r w:rsidR="00F95266">
        <w:rPr>
          <w:rFonts w:ascii="Tahoma" w:hAnsi="Tahoma" w:cs="Tahoma"/>
          <w:sz w:val="20"/>
          <w:szCs w:val="20"/>
        </w:rPr>
        <w:t>AMR</w:t>
      </w:r>
      <w:r w:rsidRPr="00305709">
        <w:rPr>
          <w:rFonts w:ascii="Tahoma" w:hAnsi="Tahoma" w:cs="Tahoma"/>
          <w:sz w:val="20"/>
          <w:szCs w:val="20"/>
        </w:rPr>
        <w:t xml:space="preserve"> by putting a human face on a global health challenge. Through vivid personal narratives and diverse media formats, we aim to provoke thought, and inspire change. This initiative not only educates but also empowers individuals to participate actively in the </w:t>
      </w:r>
      <w:r w:rsidR="002F2C84">
        <w:rPr>
          <w:rFonts w:ascii="Tahoma" w:hAnsi="Tahoma" w:cs="Tahoma"/>
          <w:sz w:val="20"/>
          <w:szCs w:val="20"/>
        </w:rPr>
        <w:t xml:space="preserve">narrative and </w:t>
      </w:r>
      <w:r w:rsidR="00F95266">
        <w:rPr>
          <w:rFonts w:ascii="Tahoma" w:hAnsi="Tahoma" w:cs="Tahoma"/>
          <w:sz w:val="20"/>
          <w:szCs w:val="20"/>
        </w:rPr>
        <w:t>discussion</w:t>
      </w:r>
      <w:r w:rsidR="00F95266" w:rsidRPr="00305709">
        <w:rPr>
          <w:rFonts w:ascii="Tahoma" w:hAnsi="Tahoma" w:cs="Tahoma"/>
          <w:sz w:val="20"/>
          <w:szCs w:val="20"/>
        </w:rPr>
        <w:t xml:space="preserve"> </w:t>
      </w:r>
      <w:r w:rsidRPr="00305709">
        <w:rPr>
          <w:rFonts w:ascii="Tahoma" w:hAnsi="Tahoma" w:cs="Tahoma"/>
          <w:sz w:val="20"/>
          <w:szCs w:val="20"/>
        </w:rPr>
        <w:t xml:space="preserve">on </w:t>
      </w:r>
      <w:r w:rsidR="00BD0EB8">
        <w:rPr>
          <w:rFonts w:ascii="Tahoma" w:hAnsi="Tahoma" w:cs="Tahoma"/>
          <w:sz w:val="20"/>
          <w:szCs w:val="20"/>
        </w:rPr>
        <w:t>AMR</w:t>
      </w:r>
      <w:r w:rsidRPr="00305709">
        <w:rPr>
          <w:rFonts w:ascii="Tahoma" w:hAnsi="Tahoma" w:cs="Tahoma"/>
          <w:sz w:val="20"/>
          <w:szCs w:val="20"/>
        </w:rPr>
        <w:t xml:space="preserve">. </w:t>
      </w:r>
    </w:p>
    <w:p w14:paraId="3413EFEF" w14:textId="77777777" w:rsidR="00F47CE4" w:rsidRPr="00305709" w:rsidRDefault="00F47CE4" w:rsidP="00305709">
      <w:pPr>
        <w:spacing w:after="0" w:line="240" w:lineRule="auto"/>
        <w:rPr>
          <w:rFonts w:ascii="Tahoma" w:hAnsi="Tahoma" w:cs="Tahoma"/>
          <w:sz w:val="20"/>
          <w:szCs w:val="20"/>
        </w:rPr>
      </w:pPr>
    </w:p>
    <w:p w14:paraId="7BE865D5" w14:textId="157D7985" w:rsidR="00F47CE4" w:rsidRPr="00305709" w:rsidRDefault="00F47CE4" w:rsidP="00305709">
      <w:pPr>
        <w:spacing w:after="0" w:line="240" w:lineRule="auto"/>
        <w:rPr>
          <w:rFonts w:ascii="Tahoma" w:eastAsia="Times New Roman" w:hAnsi="Tahoma" w:cs="Tahoma"/>
          <w:b/>
          <w:color w:val="669900"/>
          <w:kern w:val="0"/>
          <w:sz w:val="28"/>
          <w:szCs w:val="28"/>
          <w14:ligatures w14:val="none"/>
        </w:rPr>
      </w:pPr>
      <w:r w:rsidRPr="00305709">
        <w:rPr>
          <w:rFonts w:ascii="Tahoma" w:eastAsia="Times New Roman" w:hAnsi="Tahoma" w:cs="Tahoma"/>
          <w:b/>
          <w:color w:val="669900"/>
          <w:kern w:val="0"/>
          <w:sz w:val="28"/>
          <w:szCs w:val="28"/>
          <w14:ligatures w14:val="none"/>
        </w:rPr>
        <w:t>Objectives</w:t>
      </w:r>
    </w:p>
    <w:p w14:paraId="2DF1ED43" w14:textId="77777777" w:rsidR="00B33756" w:rsidRPr="00305709" w:rsidRDefault="00B33756" w:rsidP="00305709">
      <w:pPr>
        <w:spacing w:after="0" w:line="240" w:lineRule="auto"/>
        <w:rPr>
          <w:rFonts w:ascii="Tahoma" w:hAnsi="Tahoma" w:cs="Tahoma"/>
          <w:sz w:val="20"/>
          <w:szCs w:val="20"/>
        </w:rPr>
      </w:pPr>
    </w:p>
    <w:p w14:paraId="1D979D8F" w14:textId="7DE4A5EC" w:rsidR="00F47CE4" w:rsidRPr="00305709" w:rsidRDefault="00F47CE4" w:rsidP="00305709">
      <w:pPr>
        <w:spacing w:after="0" w:line="240" w:lineRule="auto"/>
        <w:rPr>
          <w:rFonts w:ascii="Tahoma" w:hAnsi="Tahoma" w:cs="Tahoma"/>
          <w:sz w:val="20"/>
          <w:szCs w:val="20"/>
        </w:rPr>
      </w:pPr>
      <w:r w:rsidRPr="00305709">
        <w:rPr>
          <w:rFonts w:ascii="Tahoma" w:hAnsi="Tahoma" w:cs="Tahoma"/>
          <w:sz w:val="20"/>
          <w:szCs w:val="20"/>
        </w:rPr>
        <w:t xml:space="preserve">The </w:t>
      </w:r>
      <w:r w:rsidR="00B33756" w:rsidRPr="00305709">
        <w:rPr>
          <w:rFonts w:ascii="Tahoma" w:hAnsi="Tahoma" w:cs="Tahoma"/>
          <w:sz w:val="20"/>
          <w:szCs w:val="20"/>
        </w:rPr>
        <w:t xml:space="preserve">development of </w:t>
      </w:r>
      <w:r w:rsidRPr="00305709">
        <w:rPr>
          <w:rFonts w:ascii="Tahoma" w:hAnsi="Tahoma" w:cs="Tahoma"/>
          <w:sz w:val="20"/>
          <w:szCs w:val="20"/>
        </w:rPr>
        <w:t>patient stories seeks to:</w:t>
      </w:r>
    </w:p>
    <w:p w14:paraId="7D2AD080" w14:textId="77777777" w:rsidR="00B33756" w:rsidRPr="00305709" w:rsidRDefault="00B33756" w:rsidP="00305709">
      <w:pPr>
        <w:spacing w:after="0" w:line="240" w:lineRule="auto"/>
        <w:rPr>
          <w:rFonts w:ascii="Tahoma" w:hAnsi="Tahoma" w:cs="Tahoma"/>
          <w:sz w:val="20"/>
          <w:szCs w:val="20"/>
        </w:rPr>
      </w:pPr>
    </w:p>
    <w:p w14:paraId="384DDC5C" w14:textId="1749186E" w:rsidR="00AF486A" w:rsidRPr="00305709" w:rsidRDefault="00712355" w:rsidP="00305709">
      <w:pPr>
        <w:pStyle w:val="ListParagraph"/>
        <w:numPr>
          <w:ilvl w:val="0"/>
          <w:numId w:val="5"/>
        </w:numPr>
        <w:rPr>
          <w:rFonts w:cs="Tahoma"/>
          <w:sz w:val="20"/>
          <w:szCs w:val="20"/>
        </w:rPr>
      </w:pPr>
      <w:r w:rsidRPr="00305709">
        <w:rPr>
          <w:rFonts w:cs="Tahoma"/>
          <w:sz w:val="20"/>
          <w:szCs w:val="20"/>
        </w:rPr>
        <w:t>Broaden public knowledge about AMR through real-life stories that</w:t>
      </w:r>
      <w:r w:rsidR="00AF486A" w:rsidRPr="00305709">
        <w:rPr>
          <w:rFonts w:cs="Tahoma"/>
          <w:sz w:val="20"/>
          <w:szCs w:val="20"/>
        </w:rPr>
        <w:t xml:space="preserve"> illustrate its impact on individuals’ lives their families and societies at large</w:t>
      </w:r>
      <w:r w:rsidR="002F2C84">
        <w:rPr>
          <w:rFonts w:cs="Tahoma"/>
          <w:sz w:val="20"/>
          <w:szCs w:val="20"/>
        </w:rPr>
        <w:t>;</w:t>
      </w:r>
      <w:r w:rsidR="00AF486A" w:rsidRPr="00305709">
        <w:rPr>
          <w:rFonts w:cs="Tahoma"/>
          <w:sz w:val="20"/>
          <w:szCs w:val="20"/>
        </w:rPr>
        <w:t xml:space="preserve"> </w:t>
      </w:r>
    </w:p>
    <w:p w14:paraId="4AD7F733" w14:textId="70FE6328" w:rsidR="004F7C59" w:rsidRPr="00305709" w:rsidRDefault="004F7C59" w:rsidP="00305709">
      <w:pPr>
        <w:pStyle w:val="ListParagraph"/>
        <w:numPr>
          <w:ilvl w:val="0"/>
          <w:numId w:val="5"/>
        </w:numPr>
        <w:rPr>
          <w:rFonts w:cs="Tahoma"/>
          <w:sz w:val="20"/>
          <w:szCs w:val="20"/>
        </w:rPr>
      </w:pPr>
      <w:r w:rsidRPr="00305709">
        <w:rPr>
          <w:rFonts w:cs="Tahoma"/>
          <w:sz w:val="20"/>
          <w:szCs w:val="20"/>
        </w:rPr>
        <w:t>Emphasi</w:t>
      </w:r>
      <w:r w:rsidR="002F2C84">
        <w:rPr>
          <w:rFonts w:cs="Tahoma"/>
          <w:sz w:val="20"/>
          <w:szCs w:val="20"/>
        </w:rPr>
        <w:t>s</w:t>
      </w:r>
      <w:r w:rsidRPr="00305709">
        <w:rPr>
          <w:rFonts w:cs="Tahoma"/>
          <w:sz w:val="20"/>
          <w:szCs w:val="20"/>
        </w:rPr>
        <w:t>e that everyone, from healthcare professionals to patients and policymakers, has a crucial role in ensuring the continued effectiveness of an</w:t>
      </w:r>
      <w:r w:rsidR="003043FD" w:rsidRPr="00305709">
        <w:rPr>
          <w:rFonts w:cs="Tahoma"/>
          <w:sz w:val="20"/>
          <w:szCs w:val="20"/>
        </w:rPr>
        <w:t>timicrobials</w:t>
      </w:r>
      <w:r w:rsidR="002F2C84">
        <w:rPr>
          <w:rFonts w:cs="Tahoma"/>
          <w:sz w:val="20"/>
          <w:szCs w:val="20"/>
        </w:rPr>
        <w:t>;</w:t>
      </w:r>
      <w:r w:rsidR="003043FD" w:rsidRPr="00305709">
        <w:rPr>
          <w:rFonts w:cs="Tahoma"/>
          <w:sz w:val="20"/>
          <w:szCs w:val="20"/>
        </w:rPr>
        <w:t xml:space="preserve"> </w:t>
      </w:r>
    </w:p>
    <w:p w14:paraId="11E0701C" w14:textId="6A2EFBF3" w:rsidR="003043FD" w:rsidRPr="00305709" w:rsidRDefault="003043FD" w:rsidP="00305709">
      <w:pPr>
        <w:pStyle w:val="ListParagraph"/>
        <w:numPr>
          <w:ilvl w:val="0"/>
          <w:numId w:val="5"/>
        </w:numPr>
        <w:rPr>
          <w:rFonts w:cs="Tahoma"/>
          <w:sz w:val="20"/>
          <w:szCs w:val="20"/>
        </w:rPr>
      </w:pPr>
      <w:r w:rsidRPr="00305709">
        <w:rPr>
          <w:rFonts w:cs="Tahoma"/>
          <w:sz w:val="20"/>
          <w:szCs w:val="20"/>
        </w:rPr>
        <w:t>Promote prudent use of antimicrobials by demonstrating</w:t>
      </w:r>
      <w:r w:rsidR="002F2C84">
        <w:rPr>
          <w:rFonts w:cs="Tahoma"/>
          <w:sz w:val="20"/>
          <w:szCs w:val="20"/>
        </w:rPr>
        <w:t>,</w:t>
      </w:r>
      <w:r w:rsidRPr="00305709">
        <w:rPr>
          <w:rFonts w:cs="Tahoma"/>
          <w:sz w:val="20"/>
          <w:szCs w:val="20"/>
        </w:rPr>
        <w:t xml:space="preserve"> through patient narratives</w:t>
      </w:r>
      <w:r w:rsidR="002F2C84">
        <w:rPr>
          <w:rFonts w:cs="Tahoma"/>
          <w:sz w:val="20"/>
          <w:szCs w:val="20"/>
        </w:rPr>
        <w:t>,</w:t>
      </w:r>
      <w:r w:rsidRPr="00305709">
        <w:rPr>
          <w:rFonts w:cs="Tahoma"/>
          <w:sz w:val="20"/>
          <w:szCs w:val="20"/>
        </w:rPr>
        <w:t xml:space="preserve"> the consequences of misuse</w:t>
      </w:r>
      <w:r w:rsidR="001B4326">
        <w:rPr>
          <w:rFonts w:cs="Tahoma"/>
          <w:sz w:val="20"/>
          <w:szCs w:val="20"/>
        </w:rPr>
        <w:t xml:space="preserve"> of these medicin</w:t>
      </w:r>
      <w:r w:rsidR="001840E9">
        <w:rPr>
          <w:rFonts w:cs="Tahoma"/>
          <w:sz w:val="20"/>
          <w:szCs w:val="20"/>
        </w:rPr>
        <w:t>es;</w:t>
      </w:r>
      <w:r w:rsidRPr="00305709">
        <w:rPr>
          <w:rFonts w:cs="Tahoma"/>
          <w:sz w:val="20"/>
          <w:szCs w:val="20"/>
        </w:rPr>
        <w:t xml:space="preserve"> </w:t>
      </w:r>
    </w:p>
    <w:p w14:paraId="297EF864" w14:textId="7E65D546" w:rsidR="003043FD" w:rsidRPr="00305709" w:rsidRDefault="003043FD" w:rsidP="00305709">
      <w:pPr>
        <w:pStyle w:val="ListParagraph"/>
        <w:numPr>
          <w:ilvl w:val="0"/>
          <w:numId w:val="5"/>
        </w:numPr>
        <w:rPr>
          <w:rFonts w:cs="Tahoma"/>
          <w:sz w:val="20"/>
          <w:szCs w:val="20"/>
        </w:rPr>
      </w:pPr>
      <w:r w:rsidRPr="00305709">
        <w:rPr>
          <w:rFonts w:cs="Tahoma"/>
          <w:sz w:val="20"/>
          <w:szCs w:val="20"/>
        </w:rPr>
        <w:t>Demystify AMR for general audiences by breaking down complex scientific concepts related to AMR into understandable, relatable content</w:t>
      </w:r>
      <w:r w:rsidR="003F4EA7" w:rsidRPr="00305709">
        <w:rPr>
          <w:rFonts w:cs="Tahoma"/>
          <w:sz w:val="20"/>
          <w:szCs w:val="20"/>
        </w:rPr>
        <w:t xml:space="preserve">. </w:t>
      </w:r>
    </w:p>
    <w:p w14:paraId="4165762B" w14:textId="77777777" w:rsidR="003F4EA7" w:rsidRPr="00305709" w:rsidRDefault="003F4EA7" w:rsidP="00305709">
      <w:pPr>
        <w:spacing w:after="0" w:line="240" w:lineRule="auto"/>
        <w:rPr>
          <w:rFonts w:ascii="Tahoma" w:hAnsi="Tahoma" w:cs="Tahoma"/>
          <w:sz w:val="20"/>
          <w:szCs w:val="20"/>
        </w:rPr>
      </w:pPr>
    </w:p>
    <w:p w14:paraId="092CBCBC" w14:textId="0A68D1E4" w:rsidR="00F47CE4" w:rsidRPr="00305709" w:rsidRDefault="00F47CE4" w:rsidP="00305709">
      <w:pPr>
        <w:spacing w:after="0" w:line="240" w:lineRule="auto"/>
        <w:rPr>
          <w:rFonts w:ascii="Tahoma" w:eastAsia="Times New Roman" w:hAnsi="Tahoma" w:cs="Tahoma"/>
          <w:b/>
          <w:color w:val="669900"/>
          <w:kern w:val="0"/>
          <w:sz w:val="28"/>
          <w:szCs w:val="28"/>
          <w14:ligatures w14:val="none"/>
        </w:rPr>
      </w:pPr>
      <w:r w:rsidRPr="00305709">
        <w:rPr>
          <w:rFonts w:ascii="Tahoma" w:eastAsia="Times New Roman" w:hAnsi="Tahoma" w:cs="Tahoma"/>
          <w:b/>
          <w:color w:val="669900"/>
          <w:kern w:val="0"/>
          <w:sz w:val="28"/>
          <w:szCs w:val="28"/>
          <w14:ligatures w14:val="none"/>
        </w:rPr>
        <w:t xml:space="preserve">Structure and </w:t>
      </w:r>
      <w:r w:rsidR="003F4EA7" w:rsidRPr="00305709">
        <w:rPr>
          <w:rFonts w:ascii="Tahoma" w:eastAsia="Times New Roman" w:hAnsi="Tahoma" w:cs="Tahoma"/>
          <w:b/>
          <w:color w:val="669900"/>
          <w:kern w:val="0"/>
          <w:sz w:val="28"/>
          <w:szCs w:val="28"/>
          <w14:ligatures w14:val="none"/>
        </w:rPr>
        <w:t>f</w:t>
      </w:r>
      <w:r w:rsidRPr="00305709">
        <w:rPr>
          <w:rFonts w:ascii="Tahoma" w:eastAsia="Times New Roman" w:hAnsi="Tahoma" w:cs="Tahoma"/>
          <w:b/>
          <w:color w:val="669900"/>
          <w:kern w:val="0"/>
          <w:sz w:val="28"/>
          <w:szCs w:val="28"/>
          <w14:ligatures w14:val="none"/>
        </w:rPr>
        <w:t>ormat</w:t>
      </w:r>
      <w:r w:rsidR="003F4EA7" w:rsidRPr="00305709">
        <w:rPr>
          <w:rFonts w:ascii="Tahoma" w:eastAsia="Times New Roman" w:hAnsi="Tahoma" w:cs="Tahoma"/>
          <w:b/>
          <w:color w:val="669900"/>
          <w:kern w:val="0"/>
          <w:sz w:val="28"/>
          <w:szCs w:val="28"/>
          <w14:ligatures w14:val="none"/>
        </w:rPr>
        <w:t xml:space="preserve"> of the patient stories</w:t>
      </w:r>
    </w:p>
    <w:p w14:paraId="6B451CAE" w14:textId="77777777" w:rsidR="003F4EA7" w:rsidRPr="00305709" w:rsidRDefault="003F4EA7" w:rsidP="00305709">
      <w:pPr>
        <w:spacing w:after="0" w:line="240" w:lineRule="auto"/>
        <w:rPr>
          <w:rFonts w:ascii="Tahoma" w:eastAsia="Times New Roman" w:hAnsi="Tahoma" w:cs="Tahoma"/>
          <w:b/>
          <w:color w:val="669900"/>
          <w:kern w:val="0"/>
          <w:sz w:val="20"/>
          <w:szCs w:val="20"/>
          <w14:ligatures w14:val="none"/>
        </w:rPr>
      </w:pPr>
    </w:p>
    <w:p w14:paraId="145124E2" w14:textId="77777777" w:rsidR="00F47CE4" w:rsidRPr="00305709" w:rsidRDefault="00F47CE4" w:rsidP="00305709">
      <w:pPr>
        <w:spacing w:after="0" w:line="240" w:lineRule="auto"/>
        <w:rPr>
          <w:rFonts w:ascii="Tahoma" w:hAnsi="Tahoma" w:cs="Tahoma"/>
          <w:sz w:val="20"/>
          <w:szCs w:val="20"/>
        </w:rPr>
      </w:pPr>
      <w:r w:rsidRPr="00305709">
        <w:rPr>
          <w:rFonts w:ascii="Tahoma" w:hAnsi="Tahoma" w:cs="Tahoma"/>
          <w:sz w:val="20"/>
          <w:szCs w:val="20"/>
        </w:rPr>
        <w:t>Each story will follow a structured format to ensure consistency and impact:</w:t>
      </w:r>
    </w:p>
    <w:p w14:paraId="1D2C36A2" w14:textId="77777777" w:rsidR="003F4EA7" w:rsidRPr="00305709" w:rsidRDefault="003F4EA7" w:rsidP="00305709">
      <w:pPr>
        <w:spacing w:after="0" w:line="240" w:lineRule="auto"/>
        <w:rPr>
          <w:rFonts w:ascii="Tahoma" w:hAnsi="Tahoma" w:cs="Tahoma"/>
          <w:sz w:val="20"/>
          <w:szCs w:val="20"/>
        </w:rPr>
      </w:pPr>
    </w:p>
    <w:p w14:paraId="2D1999BC" w14:textId="07C20650" w:rsidR="003F4EA7" w:rsidRPr="00305709" w:rsidRDefault="00F47CE4" w:rsidP="00305709">
      <w:pPr>
        <w:pStyle w:val="ListParagraph"/>
        <w:numPr>
          <w:ilvl w:val="0"/>
          <w:numId w:val="6"/>
        </w:numPr>
        <w:rPr>
          <w:rFonts w:cs="Tahoma"/>
          <w:sz w:val="20"/>
          <w:szCs w:val="20"/>
        </w:rPr>
      </w:pPr>
      <w:r w:rsidRPr="00305709">
        <w:rPr>
          <w:rFonts w:cs="Tahoma"/>
          <w:sz w:val="20"/>
          <w:szCs w:val="20"/>
        </w:rPr>
        <w:t xml:space="preserve">Introduction </w:t>
      </w:r>
      <w:r w:rsidR="00164A69">
        <w:rPr>
          <w:rFonts w:cs="Tahoma"/>
          <w:sz w:val="20"/>
          <w:szCs w:val="20"/>
        </w:rPr>
        <w:t>of</w:t>
      </w:r>
      <w:r w:rsidR="00164A69" w:rsidRPr="00305709">
        <w:rPr>
          <w:rFonts w:cs="Tahoma"/>
          <w:sz w:val="20"/>
          <w:szCs w:val="20"/>
        </w:rPr>
        <w:t xml:space="preserve"> </w:t>
      </w:r>
      <w:r w:rsidRPr="00305709">
        <w:rPr>
          <w:rFonts w:cs="Tahoma"/>
          <w:sz w:val="20"/>
          <w:szCs w:val="20"/>
        </w:rPr>
        <w:t xml:space="preserve">the </w:t>
      </w:r>
      <w:r w:rsidR="003F4EA7" w:rsidRPr="00305709">
        <w:rPr>
          <w:rFonts w:cs="Tahoma"/>
          <w:sz w:val="20"/>
          <w:szCs w:val="20"/>
        </w:rPr>
        <w:t>p</w:t>
      </w:r>
      <w:r w:rsidRPr="00305709">
        <w:rPr>
          <w:rFonts w:cs="Tahoma"/>
          <w:sz w:val="20"/>
          <w:szCs w:val="20"/>
        </w:rPr>
        <w:t>atient</w:t>
      </w:r>
      <w:r w:rsidR="00233096">
        <w:rPr>
          <w:rFonts w:cs="Tahoma"/>
          <w:sz w:val="20"/>
          <w:szCs w:val="20"/>
        </w:rPr>
        <w:t>/former patient</w:t>
      </w:r>
      <w:r w:rsidRPr="00305709">
        <w:rPr>
          <w:rFonts w:cs="Tahoma"/>
          <w:sz w:val="20"/>
          <w:szCs w:val="20"/>
        </w:rPr>
        <w:t xml:space="preserve">: </w:t>
      </w:r>
      <w:r w:rsidR="00164A69">
        <w:rPr>
          <w:rFonts w:cs="Tahoma"/>
          <w:sz w:val="20"/>
          <w:szCs w:val="20"/>
        </w:rPr>
        <w:t>b</w:t>
      </w:r>
      <w:r w:rsidRPr="00305709">
        <w:rPr>
          <w:rFonts w:cs="Tahoma"/>
          <w:sz w:val="20"/>
          <w:szCs w:val="20"/>
        </w:rPr>
        <w:t>ackground and initial health status.</w:t>
      </w:r>
    </w:p>
    <w:p w14:paraId="4F931EE5" w14:textId="3978CECE" w:rsidR="003F4EA7" w:rsidRPr="00305709" w:rsidRDefault="00F47CE4" w:rsidP="00305709">
      <w:pPr>
        <w:pStyle w:val="ListParagraph"/>
        <w:numPr>
          <w:ilvl w:val="0"/>
          <w:numId w:val="6"/>
        </w:numPr>
        <w:rPr>
          <w:rFonts w:cs="Tahoma"/>
          <w:sz w:val="20"/>
          <w:szCs w:val="20"/>
        </w:rPr>
      </w:pPr>
      <w:r w:rsidRPr="00305709">
        <w:rPr>
          <w:rFonts w:cs="Tahoma"/>
          <w:sz w:val="20"/>
          <w:szCs w:val="20"/>
        </w:rPr>
        <w:t xml:space="preserve">Infection </w:t>
      </w:r>
      <w:r w:rsidR="003F4EA7" w:rsidRPr="00305709">
        <w:rPr>
          <w:rFonts w:cs="Tahoma"/>
          <w:sz w:val="20"/>
          <w:szCs w:val="20"/>
        </w:rPr>
        <w:t>d</w:t>
      </w:r>
      <w:r w:rsidRPr="00305709">
        <w:rPr>
          <w:rFonts w:cs="Tahoma"/>
          <w:sz w:val="20"/>
          <w:szCs w:val="20"/>
        </w:rPr>
        <w:t xml:space="preserve">escription: </w:t>
      </w:r>
      <w:r w:rsidR="00164A69">
        <w:rPr>
          <w:rFonts w:cs="Tahoma"/>
          <w:sz w:val="20"/>
          <w:szCs w:val="20"/>
        </w:rPr>
        <w:t>d</w:t>
      </w:r>
      <w:r w:rsidRPr="00305709">
        <w:rPr>
          <w:rFonts w:cs="Tahoma"/>
          <w:sz w:val="20"/>
          <w:szCs w:val="20"/>
        </w:rPr>
        <w:t xml:space="preserve">etails of the infection, with a focus on its resistance to standard </w:t>
      </w:r>
      <w:r w:rsidR="00344D2D">
        <w:rPr>
          <w:rFonts w:cs="Tahoma"/>
          <w:sz w:val="20"/>
          <w:szCs w:val="20"/>
        </w:rPr>
        <w:t xml:space="preserve">antimicrobial </w:t>
      </w:r>
      <w:r w:rsidRPr="00305709">
        <w:rPr>
          <w:rFonts w:cs="Tahoma"/>
          <w:sz w:val="20"/>
          <w:szCs w:val="20"/>
        </w:rPr>
        <w:t>treatments.</w:t>
      </w:r>
    </w:p>
    <w:p w14:paraId="707D0D21" w14:textId="33DA5669" w:rsidR="003F4EA7" w:rsidRPr="00305709" w:rsidRDefault="00F47CE4" w:rsidP="00305709">
      <w:pPr>
        <w:pStyle w:val="ListParagraph"/>
        <w:numPr>
          <w:ilvl w:val="0"/>
          <w:numId w:val="6"/>
        </w:numPr>
        <w:rPr>
          <w:rFonts w:cs="Tahoma"/>
          <w:sz w:val="20"/>
          <w:szCs w:val="20"/>
        </w:rPr>
      </w:pPr>
      <w:r w:rsidRPr="00305709">
        <w:rPr>
          <w:rFonts w:cs="Tahoma"/>
          <w:sz w:val="20"/>
          <w:szCs w:val="20"/>
        </w:rPr>
        <w:t xml:space="preserve">Treatment </w:t>
      </w:r>
      <w:r w:rsidR="003F4EA7" w:rsidRPr="00305709">
        <w:rPr>
          <w:rFonts w:cs="Tahoma"/>
          <w:sz w:val="20"/>
          <w:szCs w:val="20"/>
        </w:rPr>
        <w:t>j</w:t>
      </w:r>
      <w:r w:rsidRPr="00305709">
        <w:rPr>
          <w:rFonts w:cs="Tahoma"/>
          <w:sz w:val="20"/>
          <w:szCs w:val="20"/>
        </w:rPr>
        <w:t xml:space="preserve">ourney: </w:t>
      </w:r>
      <w:r w:rsidR="00164A69">
        <w:rPr>
          <w:rFonts w:cs="Tahoma"/>
          <w:sz w:val="20"/>
          <w:szCs w:val="20"/>
        </w:rPr>
        <w:t>c</w:t>
      </w:r>
      <w:r w:rsidRPr="00305709">
        <w:rPr>
          <w:rFonts w:cs="Tahoma"/>
          <w:sz w:val="20"/>
          <w:szCs w:val="20"/>
        </w:rPr>
        <w:t xml:space="preserve">hallenges and </w:t>
      </w:r>
      <w:r w:rsidR="003F4EA7" w:rsidRPr="00305709">
        <w:rPr>
          <w:rFonts w:cs="Tahoma"/>
          <w:sz w:val="20"/>
          <w:szCs w:val="20"/>
        </w:rPr>
        <w:t>successes</w:t>
      </w:r>
      <w:r w:rsidRPr="00305709">
        <w:rPr>
          <w:rFonts w:cs="Tahoma"/>
          <w:sz w:val="20"/>
          <w:szCs w:val="20"/>
        </w:rPr>
        <w:t xml:space="preserve"> in the treatment process using</w:t>
      </w:r>
      <w:r w:rsidR="005F1D2B">
        <w:rPr>
          <w:rFonts w:cs="Tahoma"/>
          <w:sz w:val="20"/>
          <w:szCs w:val="20"/>
        </w:rPr>
        <w:t>,</w:t>
      </w:r>
      <w:r w:rsidR="003F4EA7" w:rsidRPr="00305709">
        <w:rPr>
          <w:rFonts w:cs="Tahoma"/>
          <w:sz w:val="20"/>
          <w:szCs w:val="20"/>
        </w:rPr>
        <w:t xml:space="preserve"> e.g. </w:t>
      </w:r>
      <w:r w:rsidRPr="00305709">
        <w:rPr>
          <w:rFonts w:cs="Tahoma"/>
          <w:sz w:val="20"/>
          <w:szCs w:val="20"/>
        </w:rPr>
        <w:t>last-line antibiotics</w:t>
      </w:r>
      <w:r w:rsidR="00D460A2">
        <w:rPr>
          <w:rFonts w:cs="Tahoma"/>
          <w:sz w:val="20"/>
          <w:szCs w:val="20"/>
        </w:rPr>
        <w:t>,</w:t>
      </w:r>
      <w:r w:rsidR="00ED7144">
        <w:rPr>
          <w:rFonts w:cs="Tahoma"/>
          <w:sz w:val="20"/>
          <w:szCs w:val="20"/>
        </w:rPr>
        <w:t xml:space="preserve"> and </w:t>
      </w:r>
      <w:r w:rsidR="00631F7B">
        <w:rPr>
          <w:rFonts w:cs="Tahoma"/>
          <w:sz w:val="20"/>
          <w:szCs w:val="20"/>
        </w:rPr>
        <w:t>the</w:t>
      </w:r>
      <w:r w:rsidR="00D460A2">
        <w:rPr>
          <w:rFonts w:cs="Tahoma"/>
          <w:sz w:val="20"/>
          <w:szCs w:val="20"/>
        </w:rPr>
        <w:t xml:space="preserve"> impact </w:t>
      </w:r>
      <w:r w:rsidR="00DC077F">
        <w:rPr>
          <w:rFonts w:cs="Tahoma"/>
          <w:sz w:val="20"/>
          <w:szCs w:val="20"/>
        </w:rPr>
        <w:t xml:space="preserve">of such infections </w:t>
      </w:r>
      <w:r w:rsidR="007A6F76">
        <w:rPr>
          <w:rFonts w:cs="Tahoma"/>
          <w:sz w:val="20"/>
          <w:szCs w:val="20"/>
        </w:rPr>
        <w:t xml:space="preserve">on </w:t>
      </w:r>
      <w:r w:rsidR="0009326F">
        <w:rPr>
          <w:rFonts w:cs="Tahoma"/>
          <w:sz w:val="20"/>
          <w:szCs w:val="20"/>
        </w:rPr>
        <w:t xml:space="preserve">primary </w:t>
      </w:r>
      <w:r w:rsidR="0054724A">
        <w:rPr>
          <w:rFonts w:cs="Tahoma"/>
          <w:sz w:val="20"/>
          <w:szCs w:val="20"/>
        </w:rPr>
        <w:t>disease</w:t>
      </w:r>
      <w:r w:rsidR="00DC077F">
        <w:rPr>
          <w:rFonts w:cs="Tahoma"/>
          <w:sz w:val="20"/>
          <w:szCs w:val="20"/>
        </w:rPr>
        <w:t>s</w:t>
      </w:r>
      <w:r w:rsidR="00780375">
        <w:rPr>
          <w:rFonts w:cs="Tahoma"/>
          <w:sz w:val="20"/>
          <w:szCs w:val="20"/>
        </w:rPr>
        <w:t xml:space="preserve">, e.g. </w:t>
      </w:r>
      <w:r w:rsidR="00DC077F">
        <w:rPr>
          <w:rFonts w:cs="Tahoma"/>
          <w:sz w:val="20"/>
          <w:szCs w:val="20"/>
        </w:rPr>
        <w:t xml:space="preserve">was a </w:t>
      </w:r>
      <w:r w:rsidR="00780375">
        <w:rPr>
          <w:rFonts w:cs="Tahoma"/>
          <w:sz w:val="20"/>
          <w:szCs w:val="20"/>
        </w:rPr>
        <w:t xml:space="preserve">cancer treatment </w:t>
      </w:r>
      <w:r w:rsidR="000F653D">
        <w:rPr>
          <w:rFonts w:cs="Tahoma"/>
          <w:sz w:val="20"/>
          <w:szCs w:val="20"/>
        </w:rPr>
        <w:t>prolonged</w:t>
      </w:r>
      <w:r w:rsidR="007B00B8">
        <w:rPr>
          <w:rFonts w:cs="Tahoma"/>
          <w:sz w:val="20"/>
          <w:szCs w:val="20"/>
        </w:rPr>
        <w:t xml:space="preserve"> due to the infection?</w:t>
      </w:r>
    </w:p>
    <w:p w14:paraId="7FC4E6A3" w14:textId="5A31B809" w:rsidR="003F4EA7" w:rsidRPr="00305709" w:rsidRDefault="00F47CE4" w:rsidP="00305709">
      <w:pPr>
        <w:pStyle w:val="ListParagraph"/>
        <w:numPr>
          <w:ilvl w:val="0"/>
          <w:numId w:val="6"/>
        </w:numPr>
        <w:rPr>
          <w:rFonts w:cs="Tahoma"/>
          <w:sz w:val="20"/>
          <w:szCs w:val="20"/>
        </w:rPr>
      </w:pPr>
      <w:r w:rsidRPr="00305709">
        <w:rPr>
          <w:rFonts w:cs="Tahoma"/>
          <w:sz w:val="20"/>
          <w:szCs w:val="20"/>
        </w:rPr>
        <w:t>Outcome: Emphasi</w:t>
      </w:r>
      <w:r w:rsidR="00164A69">
        <w:rPr>
          <w:rFonts w:cs="Tahoma"/>
          <w:sz w:val="20"/>
          <w:szCs w:val="20"/>
        </w:rPr>
        <w:t>s</w:t>
      </w:r>
      <w:r w:rsidRPr="00305709">
        <w:rPr>
          <w:rFonts w:cs="Tahoma"/>
          <w:sz w:val="20"/>
          <w:szCs w:val="20"/>
        </w:rPr>
        <w:t>ing recovery and any long-term health implications.</w:t>
      </w:r>
    </w:p>
    <w:p w14:paraId="4A7AD7EB" w14:textId="406E0C75" w:rsidR="00F47CE4" w:rsidRPr="00305709" w:rsidRDefault="00F47CE4" w:rsidP="00305709">
      <w:pPr>
        <w:pStyle w:val="ListParagraph"/>
        <w:numPr>
          <w:ilvl w:val="0"/>
          <w:numId w:val="6"/>
        </w:numPr>
        <w:rPr>
          <w:rFonts w:cs="Tahoma"/>
          <w:sz w:val="20"/>
          <w:szCs w:val="20"/>
        </w:rPr>
      </w:pPr>
      <w:r w:rsidRPr="00305709">
        <w:rPr>
          <w:rFonts w:cs="Tahoma"/>
          <w:sz w:val="20"/>
          <w:szCs w:val="20"/>
        </w:rPr>
        <w:t xml:space="preserve">Aftermath: </w:t>
      </w:r>
      <w:r w:rsidR="00164A69">
        <w:rPr>
          <w:rFonts w:cs="Tahoma"/>
          <w:sz w:val="20"/>
          <w:szCs w:val="20"/>
        </w:rPr>
        <w:t>l</w:t>
      </w:r>
      <w:r w:rsidRPr="00305709">
        <w:rPr>
          <w:rFonts w:cs="Tahoma"/>
          <w:sz w:val="20"/>
          <w:szCs w:val="20"/>
        </w:rPr>
        <w:t>ife after treatment</w:t>
      </w:r>
      <w:r w:rsidR="00164A69">
        <w:rPr>
          <w:rFonts w:cs="Tahoma"/>
          <w:sz w:val="20"/>
          <w:szCs w:val="20"/>
        </w:rPr>
        <w:t xml:space="preserve"> of the infection</w:t>
      </w:r>
      <w:r w:rsidRPr="00305709">
        <w:rPr>
          <w:rFonts w:cs="Tahoma"/>
          <w:sz w:val="20"/>
          <w:szCs w:val="20"/>
        </w:rPr>
        <w:t>, including any lasting effects and lifestyle changes.</w:t>
      </w:r>
    </w:p>
    <w:p w14:paraId="272AC3C6" w14:textId="77777777" w:rsidR="003F4EA7" w:rsidRPr="00305709" w:rsidRDefault="003F4EA7" w:rsidP="00305709">
      <w:pPr>
        <w:spacing w:after="0" w:line="240" w:lineRule="auto"/>
        <w:rPr>
          <w:rFonts w:ascii="Tahoma" w:hAnsi="Tahoma" w:cs="Tahoma"/>
          <w:sz w:val="20"/>
          <w:szCs w:val="20"/>
        </w:rPr>
      </w:pPr>
    </w:p>
    <w:p w14:paraId="347A7889" w14:textId="48AB8023" w:rsidR="003F4EA7" w:rsidRPr="00305709" w:rsidRDefault="003F4EA7" w:rsidP="00305709">
      <w:pPr>
        <w:spacing w:after="0" w:line="240" w:lineRule="auto"/>
        <w:rPr>
          <w:rFonts w:ascii="Tahoma" w:eastAsia="Times New Roman" w:hAnsi="Tahoma" w:cs="Tahoma"/>
          <w:b/>
          <w:color w:val="669900"/>
          <w:kern w:val="0"/>
          <w:sz w:val="28"/>
          <w:szCs w:val="28"/>
          <w14:ligatures w14:val="none"/>
        </w:rPr>
      </w:pPr>
      <w:r w:rsidRPr="00305709">
        <w:rPr>
          <w:rFonts w:ascii="Tahoma" w:eastAsia="Times New Roman" w:hAnsi="Tahoma" w:cs="Tahoma"/>
          <w:b/>
          <w:color w:val="669900"/>
          <w:kern w:val="0"/>
          <w:sz w:val="28"/>
          <w:szCs w:val="28"/>
          <w14:ligatures w14:val="none"/>
        </w:rPr>
        <w:lastRenderedPageBreak/>
        <w:t>Key themes and patient selection criteria</w:t>
      </w:r>
    </w:p>
    <w:p w14:paraId="4D666602" w14:textId="77777777" w:rsidR="003F4EA7" w:rsidRPr="00305709" w:rsidRDefault="003F4EA7" w:rsidP="00305709">
      <w:pPr>
        <w:spacing w:after="0" w:line="240" w:lineRule="auto"/>
        <w:rPr>
          <w:rFonts w:ascii="Tahoma" w:eastAsia="Times New Roman" w:hAnsi="Tahoma" w:cs="Tahoma"/>
          <w:b/>
          <w:color w:val="669900"/>
          <w:kern w:val="0"/>
          <w:sz w:val="20"/>
          <w:szCs w:val="20"/>
          <w14:ligatures w14:val="none"/>
        </w:rPr>
      </w:pPr>
    </w:p>
    <w:p w14:paraId="596EDEEF" w14:textId="1F5BE0F6" w:rsidR="003F4EA7" w:rsidRPr="00305709" w:rsidRDefault="003F4EA7" w:rsidP="00305709">
      <w:pPr>
        <w:spacing w:after="0" w:line="240" w:lineRule="auto"/>
        <w:rPr>
          <w:rFonts w:ascii="Tahoma" w:hAnsi="Tahoma" w:cs="Tahoma"/>
          <w:sz w:val="20"/>
          <w:szCs w:val="20"/>
        </w:rPr>
      </w:pPr>
      <w:r w:rsidRPr="00305709">
        <w:rPr>
          <w:rFonts w:ascii="Tahoma" w:hAnsi="Tahoma" w:cs="Tahoma"/>
          <w:sz w:val="20"/>
          <w:szCs w:val="20"/>
        </w:rPr>
        <w:t>The focus of the stories will be on a diverse array of patient experiences, including:</w:t>
      </w:r>
    </w:p>
    <w:p w14:paraId="6B3C7E33" w14:textId="77777777" w:rsidR="003F4EA7" w:rsidRPr="00305709" w:rsidRDefault="003F4EA7" w:rsidP="00305709">
      <w:pPr>
        <w:spacing w:after="0" w:line="240" w:lineRule="auto"/>
        <w:rPr>
          <w:rFonts w:ascii="Tahoma" w:hAnsi="Tahoma" w:cs="Tahoma"/>
          <w:sz w:val="20"/>
          <w:szCs w:val="20"/>
        </w:rPr>
      </w:pPr>
    </w:p>
    <w:p w14:paraId="67E6F58F" w14:textId="4D383B80" w:rsidR="00F82F4D" w:rsidRPr="00305709" w:rsidRDefault="003F4EA7" w:rsidP="00305709">
      <w:pPr>
        <w:pStyle w:val="ListParagraph"/>
        <w:numPr>
          <w:ilvl w:val="0"/>
          <w:numId w:val="7"/>
        </w:numPr>
        <w:rPr>
          <w:rFonts w:cs="Tahoma"/>
          <w:sz w:val="20"/>
          <w:szCs w:val="20"/>
        </w:rPr>
      </w:pPr>
      <w:r w:rsidRPr="00305709">
        <w:rPr>
          <w:rFonts w:cs="Tahoma"/>
          <w:sz w:val="20"/>
          <w:szCs w:val="20"/>
        </w:rPr>
        <w:t xml:space="preserve">Difficult-to-treat infections: </w:t>
      </w:r>
      <w:r w:rsidR="00164A69">
        <w:rPr>
          <w:rFonts w:cs="Tahoma"/>
          <w:sz w:val="20"/>
          <w:szCs w:val="20"/>
        </w:rPr>
        <w:t>h</w:t>
      </w:r>
      <w:r w:rsidRPr="00305709">
        <w:rPr>
          <w:rFonts w:cs="Tahoma"/>
          <w:sz w:val="20"/>
          <w:szCs w:val="20"/>
        </w:rPr>
        <w:t>ighlighting the use of last-line antibiotics.</w:t>
      </w:r>
    </w:p>
    <w:p w14:paraId="383D4098" w14:textId="19741012" w:rsidR="00F82F4D" w:rsidRPr="00305709" w:rsidRDefault="003F4EA7" w:rsidP="00305709">
      <w:pPr>
        <w:pStyle w:val="ListParagraph"/>
        <w:numPr>
          <w:ilvl w:val="0"/>
          <w:numId w:val="7"/>
        </w:numPr>
        <w:rPr>
          <w:rFonts w:cs="Tahoma"/>
          <w:sz w:val="20"/>
          <w:szCs w:val="20"/>
        </w:rPr>
      </w:pPr>
      <w:r w:rsidRPr="00305709">
        <w:rPr>
          <w:rFonts w:cs="Tahoma"/>
          <w:sz w:val="20"/>
          <w:szCs w:val="20"/>
        </w:rPr>
        <w:t>Travel-</w:t>
      </w:r>
      <w:r w:rsidR="00F82F4D" w:rsidRPr="00305709">
        <w:rPr>
          <w:rFonts w:cs="Tahoma"/>
          <w:sz w:val="20"/>
          <w:szCs w:val="20"/>
        </w:rPr>
        <w:t>r</w:t>
      </w:r>
      <w:r w:rsidRPr="00305709">
        <w:rPr>
          <w:rFonts w:cs="Tahoma"/>
          <w:sz w:val="20"/>
          <w:szCs w:val="20"/>
        </w:rPr>
        <w:t xml:space="preserve">elated </w:t>
      </w:r>
      <w:r w:rsidR="00F82F4D" w:rsidRPr="00305709">
        <w:rPr>
          <w:rFonts w:cs="Tahoma"/>
          <w:sz w:val="20"/>
          <w:szCs w:val="20"/>
        </w:rPr>
        <w:t>i</w:t>
      </w:r>
      <w:r w:rsidRPr="00305709">
        <w:rPr>
          <w:rFonts w:cs="Tahoma"/>
          <w:sz w:val="20"/>
          <w:szCs w:val="20"/>
        </w:rPr>
        <w:t xml:space="preserve">nfections: </w:t>
      </w:r>
      <w:r w:rsidR="00164A69">
        <w:rPr>
          <w:rFonts w:cs="Tahoma"/>
          <w:sz w:val="20"/>
          <w:szCs w:val="20"/>
        </w:rPr>
        <w:t>s</w:t>
      </w:r>
      <w:r w:rsidRPr="00305709">
        <w:rPr>
          <w:rFonts w:cs="Tahoma"/>
          <w:sz w:val="20"/>
          <w:szCs w:val="20"/>
        </w:rPr>
        <w:t xml:space="preserve">howcasing </w:t>
      </w:r>
      <w:r w:rsidR="00164A69">
        <w:rPr>
          <w:rFonts w:cs="Tahoma"/>
          <w:sz w:val="20"/>
          <w:szCs w:val="20"/>
        </w:rPr>
        <w:t>infections</w:t>
      </w:r>
      <w:r w:rsidR="00164A69" w:rsidRPr="00305709">
        <w:rPr>
          <w:rFonts w:cs="Tahoma"/>
          <w:sz w:val="20"/>
          <w:szCs w:val="20"/>
        </w:rPr>
        <w:t xml:space="preserve"> </w:t>
      </w:r>
      <w:r w:rsidRPr="00305709">
        <w:rPr>
          <w:rFonts w:cs="Tahoma"/>
          <w:sz w:val="20"/>
          <w:szCs w:val="20"/>
        </w:rPr>
        <w:t xml:space="preserve">acquired </w:t>
      </w:r>
      <w:r w:rsidR="00164A69">
        <w:rPr>
          <w:rFonts w:cs="Tahoma"/>
          <w:sz w:val="20"/>
          <w:szCs w:val="20"/>
        </w:rPr>
        <w:t xml:space="preserve">on other </w:t>
      </w:r>
      <w:r w:rsidR="00164A69" w:rsidRPr="006D095A">
        <w:rPr>
          <w:rFonts w:cs="Tahoma"/>
          <w:sz w:val="20"/>
          <w:szCs w:val="20"/>
        </w:rPr>
        <w:t>continents,</w:t>
      </w:r>
      <w:r w:rsidRPr="00305709">
        <w:rPr>
          <w:rFonts w:cs="Tahoma"/>
          <w:sz w:val="20"/>
          <w:szCs w:val="20"/>
        </w:rPr>
        <w:t xml:space="preserve"> but treated in Europe.</w:t>
      </w:r>
    </w:p>
    <w:p w14:paraId="27C1457D" w14:textId="43190CEE" w:rsidR="00F82F4D" w:rsidRPr="00305709" w:rsidRDefault="00A409D4" w:rsidP="00305709">
      <w:pPr>
        <w:pStyle w:val="ListParagraph"/>
        <w:numPr>
          <w:ilvl w:val="0"/>
          <w:numId w:val="7"/>
        </w:numPr>
        <w:rPr>
          <w:rFonts w:cs="Tahoma"/>
          <w:sz w:val="20"/>
          <w:szCs w:val="20"/>
        </w:rPr>
      </w:pPr>
      <w:r w:rsidRPr="006D095A">
        <w:rPr>
          <w:rFonts w:cs="Tahoma"/>
          <w:sz w:val="20"/>
          <w:szCs w:val="20"/>
        </w:rPr>
        <w:t xml:space="preserve">Need </w:t>
      </w:r>
      <w:r w:rsidR="00137D83" w:rsidRPr="006D095A">
        <w:rPr>
          <w:rFonts w:cs="Tahoma"/>
          <w:sz w:val="20"/>
          <w:szCs w:val="20"/>
        </w:rPr>
        <w:t xml:space="preserve">for consecutive </w:t>
      </w:r>
      <w:r w:rsidR="006D095A" w:rsidRPr="006D095A">
        <w:rPr>
          <w:rFonts w:cs="Tahoma"/>
          <w:sz w:val="20"/>
          <w:szCs w:val="20"/>
        </w:rPr>
        <w:t xml:space="preserve">or combined </w:t>
      </w:r>
      <w:r w:rsidR="00137D83" w:rsidRPr="006D095A">
        <w:rPr>
          <w:rFonts w:cs="Tahoma"/>
          <w:sz w:val="20"/>
          <w:szCs w:val="20"/>
        </w:rPr>
        <w:t xml:space="preserve">use of </w:t>
      </w:r>
      <w:r w:rsidR="006D095A" w:rsidRPr="006D095A">
        <w:rPr>
          <w:rFonts w:cs="Tahoma"/>
          <w:sz w:val="20"/>
          <w:szCs w:val="20"/>
        </w:rPr>
        <w:t>several</w:t>
      </w:r>
      <w:r w:rsidR="003F4EA7" w:rsidRPr="006D095A">
        <w:rPr>
          <w:rFonts w:cs="Tahoma"/>
          <w:sz w:val="20"/>
          <w:szCs w:val="20"/>
        </w:rPr>
        <w:t xml:space="preserve"> </w:t>
      </w:r>
      <w:r w:rsidR="00F82F4D" w:rsidRPr="006D095A">
        <w:rPr>
          <w:rFonts w:cs="Tahoma"/>
          <w:sz w:val="20"/>
          <w:szCs w:val="20"/>
        </w:rPr>
        <w:t>antimicrobial</w:t>
      </w:r>
      <w:r w:rsidR="006D095A" w:rsidRPr="006D095A">
        <w:rPr>
          <w:rFonts w:cs="Tahoma"/>
          <w:sz w:val="20"/>
          <w:szCs w:val="20"/>
        </w:rPr>
        <w:t>s</w:t>
      </w:r>
      <w:r w:rsidR="003F4EA7" w:rsidRPr="00305709">
        <w:rPr>
          <w:rFonts w:cs="Tahoma"/>
          <w:sz w:val="20"/>
          <w:szCs w:val="20"/>
        </w:rPr>
        <w:t xml:space="preserve">: </w:t>
      </w:r>
      <w:r w:rsidR="004A7FD6" w:rsidRPr="006D095A">
        <w:rPr>
          <w:rFonts w:cs="Tahoma"/>
          <w:sz w:val="20"/>
          <w:szCs w:val="20"/>
        </w:rPr>
        <w:t>e</w:t>
      </w:r>
      <w:r w:rsidR="003F4EA7" w:rsidRPr="00305709">
        <w:rPr>
          <w:rFonts w:cs="Tahoma"/>
          <w:sz w:val="20"/>
          <w:szCs w:val="20"/>
        </w:rPr>
        <w:t xml:space="preserve">xploring the complexities and challenges of treatments that involve multiple </w:t>
      </w:r>
      <w:r w:rsidR="00F82F4D" w:rsidRPr="00305709">
        <w:rPr>
          <w:rFonts w:cs="Tahoma"/>
          <w:sz w:val="20"/>
          <w:szCs w:val="20"/>
        </w:rPr>
        <w:t>antimicrobials</w:t>
      </w:r>
      <w:r w:rsidR="003F4EA7" w:rsidRPr="00305709">
        <w:rPr>
          <w:rFonts w:cs="Tahoma"/>
          <w:sz w:val="20"/>
          <w:szCs w:val="20"/>
        </w:rPr>
        <w:t>.</w:t>
      </w:r>
    </w:p>
    <w:p w14:paraId="283B1CB3" w14:textId="17A1A3CB" w:rsidR="00F82F4D" w:rsidRPr="00305709" w:rsidRDefault="00C01891" w:rsidP="00305709">
      <w:pPr>
        <w:pStyle w:val="ListParagraph"/>
        <w:numPr>
          <w:ilvl w:val="0"/>
          <w:numId w:val="7"/>
        </w:numPr>
        <w:rPr>
          <w:rFonts w:cs="Tahoma"/>
          <w:sz w:val="20"/>
          <w:szCs w:val="20"/>
        </w:rPr>
      </w:pPr>
      <w:r>
        <w:rPr>
          <w:rFonts w:cs="Tahoma"/>
          <w:sz w:val="20"/>
          <w:szCs w:val="20"/>
        </w:rPr>
        <w:t>Diversity of p</w:t>
      </w:r>
      <w:r w:rsidR="003F4EA7" w:rsidRPr="00305709">
        <w:rPr>
          <w:rFonts w:cs="Tahoma"/>
          <w:sz w:val="20"/>
          <w:szCs w:val="20"/>
        </w:rPr>
        <w:t>atient</w:t>
      </w:r>
      <w:r>
        <w:rPr>
          <w:rFonts w:cs="Tahoma"/>
          <w:sz w:val="20"/>
          <w:szCs w:val="20"/>
        </w:rPr>
        <w:t>s</w:t>
      </w:r>
      <w:r w:rsidR="003F4EA7" w:rsidRPr="00305709">
        <w:rPr>
          <w:rFonts w:cs="Tahoma"/>
          <w:sz w:val="20"/>
          <w:szCs w:val="20"/>
        </w:rPr>
        <w:t xml:space="preserve">: </w:t>
      </w:r>
      <w:r w:rsidR="00FD248D">
        <w:rPr>
          <w:rFonts w:cs="Tahoma"/>
          <w:sz w:val="20"/>
          <w:szCs w:val="20"/>
        </w:rPr>
        <w:t>i</w:t>
      </w:r>
      <w:r w:rsidR="003F4EA7" w:rsidRPr="00305709">
        <w:rPr>
          <w:rFonts w:cs="Tahoma"/>
          <w:sz w:val="20"/>
          <w:szCs w:val="20"/>
        </w:rPr>
        <w:t xml:space="preserve">ncluding </w:t>
      </w:r>
      <w:r>
        <w:rPr>
          <w:rFonts w:cs="Tahoma"/>
          <w:sz w:val="20"/>
          <w:szCs w:val="20"/>
        </w:rPr>
        <w:t xml:space="preserve">female and male </w:t>
      </w:r>
      <w:r w:rsidR="00FD248D">
        <w:rPr>
          <w:rFonts w:cs="Tahoma"/>
          <w:sz w:val="20"/>
          <w:szCs w:val="20"/>
        </w:rPr>
        <w:t>patients</w:t>
      </w:r>
      <w:r>
        <w:rPr>
          <w:rFonts w:cs="Tahoma"/>
          <w:sz w:val="20"/>
          <w:szCs w:val="20"/>
        </w:rPr>
        <w:t>,</w:t>
      </w:r>
      <w:r w:rsidR="00FD248D" w:rsidRPr="00305709">
        <w:rPr>
          <w:rFonts w:cs="Tahoma"/>
          <w:sz w:val="20"/>
          <w:szCs w:val="20"/>
        </w:rPr>
        <w:t xml:space="preserve"> </w:t>
      </w:r>
      <w:r w:rsidR="003F4EA7" w:rsidRPr="00305709">
        <w:rPr>
          <w:rFonts w:cs="Tahoma"/>
          <w:sz w:val="20"/>
          <w:szCs w:val="20"/>
        </w:rPr>
        <w:t xml:space="preserve">from oncology, </w:t>
      </w:r>
      <w:r w:rsidR="00D31450">
        <w:rPr>
          <w:rFonts w:cs="Tahoma"/>
          <w:sz w:val="20"/>
          <w:szCs w:val="20"/>
        </w:rPr>
        <w:t>intensive care unit (</w:t>
      </w:r>
      <w:r w:rsidR="003F4EA7" w:rsidRPr="00305709">
        <w:rPr>
          <w:rFonts w:cs="Tahoma"/>
          <w:sz w:val="20"/>
          <w:szCs w:val="20"/>
        </w:rPr>
        <w:t>ICU</w:t>
      </w:r>
      <w:r w:rsidR="00D31450">
        <w:rPr>
          <w:rFonts w:cs="Tahoma"/>
          <w:sz w:val="20"/>
          <w:szCs w:val="20"/>
        </w:rPr>
        <w:t>)</w:t>
      </w:r>
      <w:r w:rsidR="003F4EA7" w:rsidRPr="00305709">
        <w:rPr>
          <w:rFonts w:cs="Tahoma"/>
          <w:sz w:val="20"/>
          <w:szCs w:val="20"/>
        </w:rPr>
        <w:t>, transplantation, and cystic fibrosis contexts</w:t>
      </w:r>
      <w:r w:rsidR="00F82F4D" w:rsidRPr="00305709">
        <w:rPr>
          <w:rFonts w:cs="Tahoma"/>
          <w:sz w:val="20"/>
          <w:szCs w:val="20"/>
        </w:rPr>
        <w:t xml:space="preserve">, for whom </w:t>
      </w:r>
      <w:r w:rsidR="00406B24" w:rsidRPr="00305709">
        <w:rPr>
          <w:rFonts w:cs="Tahoma"/>
          <w:sz w:val="20"/>
          <w:szCs w:val="20"/>
        </w:rPr>
        <w:t xml:space="preserve">effective antimicrobials are life-saving medicines. </w:t>
      </w:r>
    </w:p>
    <w:p w14:paraId="1E0A84BF" w14:textId="77777777" w:rsidR="00406B24" w:rsidRPr="00305709" w:rsidRDefault="00406B24" w:rsidP="00305709">
      <w:pPr>
        <w:pStyle w:val="ListParagraph"/>
        <w:rPr>
          <w:rFonts w:cs="Tahoma"/>
          <w:sz w:val="20"/>
          <w:szCs w:val="20"/>
        </w:rPr>
      </w:pPr>
    </w:p>
    <w:p w14:paraId="1D13B2D5" w14:textId="2618FC2F" w:rsidR="003F4EA7" w:rsidRPr="00305709" w:rsidRDefault="003F4EA7" w:rsidP="00305709">
      <w:pPr>
        <w:spacing w:after="0" w:line="240" w:lineRule="auto"/>
        <w:rPr>
          <w:rFonts w:ascii="Tahoma" w:eastAsia="Times New Roman" w:hAnsi="Tahoma" w:cs="Tahoma"/>
          <w:b/>
          <w:color w:val="669900"/>
          <w:kern w:val="0"/>
          <w:sz w:val="28"/>
          <w:szCs w:val="28"/>
          <w14:ligatures w14:val="none"/>
        </w:rPr>
      </w:pPr>
      <w:r w:rsidRPr="00305709">
        <w:rPr>
          <w:rFonts w:ascii="Tahoma" w:eastAsia="Times New Roman" w:hAnsi="Tahoma" w:cs="Tahoma"/>
          <w:b/>
          <w:color w:val="669900"/>
          <w:kern w:val="0"/>
          <w:sz w:val="28"/>
          <w:szCs w:val="28"/>
          <w14:ligatures w14:val="none"/>
        </w:rPr>
        <w:t xml:space="preserve">Formats </w:t>
      </w:r>
    </w:p>
    <w:p w14:paraId="6897A7F8" w14:textId="77777777" w:rsidR="003F4EA7" w:rsidRPr="00305709" w:rsidRDefault="003F4EA7" w:rsidP="00305709">
      <w:pPr>
        <w:spacing w:after="0" w:line="240" w:lineRule="auto"/>
        <w:rPr>
          <w:rFonts w:ascii="Tahoma" w:hAnsi="Tahoma" w:cs="Tahoma"/>
          <w:sz w:val="20"/>
          <w:szCs w:val="20"/>
        </w:rPr>
      </w:pPr>
    </w:p>
    <w:p w14:paraId="3078B9B9" w14:textId="05A340B0" w:rsidR="00F47CE4" w:rsidRPr="00305709" w:rsidRDefault="00F47CE4" w:rsidP="00305709">
      <w:pPr>
        <w:spacing w:after="0" w:line="240" w:lineRule="auto"/>
        <w:rPr>
          <w:rFonts w:ascii="Tahoma" w:hAnsi="Tahoma" w:cs="Tahoma"/>
          <w:sz w:val="20"/>
          <w:szCs w:val="20"/>
        </w:rPr>
      </w:pPr>
      <w:r w:rsidRPr="00305709">
        <w:rPr>
          <w:rFonts w:ascii="Tahoma" w:hAnsi="Tahoma" w:cs="Tahoma"/>
          <w:sz w:val="20"/>
          <w:szCs w:val="20"/>
        </w:rPr>
        <w:t>To maximi</w:t>
      </w:r>
      <w:r w:rsidR="00C01891">
        <w:rPr>
          <w:rFonts w:ascii="Tahoma" w:hAnsi="Tahoma" w:cs="Tahoma"/>
          <w:sz w:val="20"/>
          <w:szCs w:val="20"/>
        </w:rPr>
        <w:t>s</w:t>
      </w:r>
      <w:r w:rsidRPr="00305709">
        <w:rPr>
          <w:rFonts w:ascii="Tahoma" w:hAnsi="Tahoma" w:cs="Tahoma"/>
          <w:sz w:val="20"/>
          <w:szCs w:val="20"/>
        </w:rPr>
        <w:t>e reach, these stories will be presented in various formats:</w:t>
      </w:r>
    </w:p>
    <w:p w14:paraId="714BDB5E" w14:textId="77777777" w:rsidR="00406B24" w:rsidRPr="00305709" w:rsidRDefault="00406B24" w:rsidP="00305709">
      <w:pPr>
        <w:spacing w:after="0" w:line="240" w:lineRule="auto"/>
        <w:rPr>
          <w:rFonts w:ascii="Tahoma" w:hAnsi="Tahoma" w:cs="Tahoma"/>
          <w:sz w:val="20"/>
          <w:szCs w:val="20"/>
        </w:rPr>
      </w:pPr>
    </w:p>
    <w:p w14:paraId="64B03371" w14:textId="76603444" w:rsidR="00406B24" w:rsidRPr="00305709" w:rsidRDefault="00F47CE4" w:rsidP="00305709">
      <w:pPr>
        <w:pStyle w:val="ListParagraph"/>
        <w:numPr>
          <w:ilvl w:val="0"/>
          <w:numId w:val="8"/>
        </w:numPr>
        <w:rPr>
          <w:rFonts w:cs="Tahoma"/>
          <w:sz w:val="20"/>
          <w:szCs w:val="20"/>
        </w:rPr>
      </w:pPr>
      <w:r w:rsidRPr="00305709">
        <w:rPr>
          <w:rFonts w:cs="Tahoma"/>
          <w:sz w:val="20"/>
          <w:szCs w:val="20"/>
        </w:rPr>
        <w:t xml:space="preserve">Written </w:t>
      </w:r>
      <w:r w:rsidR="00C01891">
        <w:rPr>
          <w:rFonts w:cs="Tahoma"/>
          <w:sz w:val="20"/>
          <w:szCs w:val="20"/>
        </w:rPr>
        <w:t>n</w:t>
      </w:r>
      <w:r w:rsidRPr="00305709">
        <w:rPr>
          <w:rFonts w:cs="Tahoma"/>
          <w:sz w:val="20"/>
          <w:szCs w:val="20"/>
        </w:rPr>
        <w:t xml:space="preserve">arratives: </w:t>
      </w:r>
      <w:r w:rsidR="00C01891">
        <w:rPr>
          <w:rFonts w:cs="Tahoma"/>
          <w:sz w:val="20"/>
          <w:szCs w:val="20"/>
        </w:rPr>
        <w:t>i</w:t>
      </w:r>
      <w:r w:rsidRPr="00305709">
        <w:rPr>
          <w:rFonts w:cs="Tahoma"/>
          <w:sz w:val="20"/>
          <w:szCs w:val="20"/>
        </w:rPr>
        <w:t>n-depth articles detailing each patient's journey</w:t>
      </w:r>
      <w:r w:rsidR="00406B24" w:rsidRPr="00305709">
        <w:rPr>
          <w:rFonts w:cs="Tahoma"/>
          <w:sz w:val="20"/>
          <w:szCs w:val="20"/>
        </w:rPr>
        <w:t>.</w:t>
      </w:r>
    </w:p>
    <w:p w14:paraId="1821A3F5" w14:textId="2A9C8BD1" w:rsidR="00406B24" w:rsidRPr="00305709" w:rsidRDefault="00F47CE4" w:rsidP="00305709">
      <w:pPr>
        <w:pStyle w:val="ListParagraph"/>
        <w:numPr>
          <w:ilvl w:val="0"/>
          <w:numId w:val="8"/>
        </w:numPr>
        <w:rPr>
          <w:rFonts w:cs="Tahoma"/>
          <w:sz w:val="20"/>
          <w:szCs w:val="20"/>
        </w:rPr>
      </w:pPr>
      <w:r w:rsidRPr="00305709">
        <w:rPr>
          <w:rFonts w:cs="Tahoma"/>
          <w:sz w:val="20"/>
          <w:szCs w:val="20"/>
        </w:rPr>
        <w:t xml:space="preserve">Video </w:t>
      </w:r>
      <w:r w:rsidR="00C01891">
        <w:rPr>
          <w:rFonts w:cs="Tahoma"/>
          <w:sz w:val="20"/>
          <w:szCs w:val="20"/>
        </w:rPr>
        <w:t>t</w:t>
      </w:r>
      <w:r w:rsidRPr="00305709">
        <w:rPr>
          <w:rFonts w:cs="Tahoma"/>
          <w:sz w:val="20"/>
          <w:szCs w:val="20"/>
        </w:rPr>
        <w:t>estimonials</w:t>
      </w:r>
      <w:r w:rsidR="00DC077F">
        <w:rPr>
          <w:rFonts w:cs="Tahoma"/>
          <w:sz w:val="20"/>
          <w:szCs w:val="20"/>
        </w:rPr>
        <w:t xml:space="preserve"> or other audiovisual </w:t>
      </w:r>
      <w:r w:rsidR="000B08E7">
        <w:rPr>
          <w:rFonts w:cs="Tahoma"/>
          <w:sz w:val="20"/>
          <w:szCs w:val="20"/>
        </w:rPr>
        <w:t>products upon availability</w:t>
      </w:r>
      <w:r w:rsidRPr="00305709">
        <w:rPr>
          <w:rFonts w:cs="Tahoma"/>
          <w:sz w:val="20"/>
          <w:szCs w:val="20"/>
        </w:rPr>
        <w:t xml:space="preserve">: </w:t>
      </w:r>
      <w:r w:rsidR="00C01891">
        <w:rPr>
          <w:rFonts w:cs="Tahoma"/>
          <w:sz w:val="20"/>
          <w:szCs w:val="20"/>
        </w:rPr>
        <w:t>p</w:t>
      </w:r>
      <w:r w:rsidRPr="00305709">
        <w:rPr>
          <w:rFonts w:cs="Tahoma"/>
          <w:sz w:val="20"/>
          <w:szCs w:val="20"/>
        </w:rPr>
        <w:t>ersonal and engaging visual stories</w:t>
      </w:r>
      <w:r w:rsidR="00406B24" w:rsidRPr="00305709">
        <w:rPr>
          <w:rFonts w:cs="Tahoma"/>
          <w:sz w:val="20"/>
          <w:szCs w:val="20"/>
        </w:rPr>
        <w:t>, in the patient’s national language, and with subtitles in English.</w:t>
      </w:r>
    </w:p>
    <w:p w14:paraId="2F97347C" w14:textId="508FBC2E" w:rsidR="00F47CE4" w:rsidRPr="00305709" w:rsidRDefault="00F47CE4" w:rsidP="00305709">
      <w:pPr>
        <w:pStyle w:val="ListParagraph"/>
        <w:numPr>
          <w:ilvl w:val="0"/>
          <w:numId w:val="8"/>
        </w:numPr>
        <w:rPr>
          <w:rFonts w:cs="Tahoma"/>
          <w:sz w:val="20"/>
          <w:szCs w:val="20"/>
        </w:rPr>
      </w:pPr>
      <w:r w:rsidRPr="00305709">
        <w:rPr>
          <w:rFonts w:cs="Tahoma"/>
          <w:sz w:val="20"/>
          <w:szCs w:val="20"/>
        </w:rPr>
        <w:t xml:space="preserve">Social </w:t>
      </w:r>
      <w:r w:rsidR="00406B24" w:rsidRPr="00305709">
        <w:rPr>
          <w:rFonts w:cs="Tahoma"/>
          <w:sz w:val="20"/>
          <w:szCs w:val="20"/>
        </w:rPr>
        <w:t>m</w:t>
      </w:r>
      <w:r w:rsidRPr="00305709">
        <w:rPr>
          <w:rFonts w:cs="Tahoma"/>
          <w:sz w:val="20"/>
          <w:szCs w:val="20"/>
        </w:rPr>
        <w:t xml:space="preserve">edia </w:t>
      </w:r>
      <w:r w:rsidR="00406B24" w:rsidRPr="00305709">
        <w:rPr>
          <w:rFonts w:cs="Tahoma"/>
          <w:sz w:val="20"/>
          <w:szCs w:val="20"/>
        </w:rPr>
        <w:t>c</w:t>
      </w:r>
      <w:r w:rsidRPr="00305709">
        <w:rPr>
          <w:rFonts w:cs="Tahoma"/>
          <w:sz w:val="20"/>
          <w:szCs w:val="20"/>
        </w:rPr>
        <w:t xml:space="preserve">ards: </w:t>
      </w:r>
      <w:r w:rsidR="008D0A23">
        <w:rPr>
          <w:rFonts w:cs="Tahoma"/>
          <w:sz w:val="20"/>
          <w:szCs w:val="20"/>
        </w:rPr>
        <w:t>d</w:t>
      </w:r>
      <w:r w:rsidRPr="00305709">
        <w:rPr>
          <w:rFonts w:cs="Tahoma"/>
          <w:sz w:val="20"/>
          <w:szCs w:val="20"/>
        </w:rPr>
        <w:t xml:space="preserve">esigned for easy </w:t>
      </w:r>
      <w:r w:rsidR="006D095A">
        <w:rPr>
          <w:rFonts w:cs="Tahoma"/>
          <w:sz w:val="20"/>
          <w:szCs w:val="20"/>
        </w:rPr>
        <w:t>use</w:t>
      </w:r>
      <w:r w:rsidRPr="00305709">
        <w:rPr>
          <w:rFonts w:cs="Tahoma"/>
          <w:sz w:val="20"/>
          <w:szCs w:val="20"/>
        </w:rPr>
        <w:t xml:space="preserve"> and sharing, these will highlight</w:t>
      </w:r>
      <w:r w:rsidR="00406B24" w:rsidRPr="00305709">
        <w:rPr>
          <w:rFonts w:cs="Tahoma"/>
          <w:sz w:val="20"/>
          <w:szCs w:val="20"/>
        </w:rPr>
        <w:t xml:space="preserve"> the patient story,</w:t>
      </w:r>
      <w:r w:rsidRPr="00305709">
        <w:rPr>
          <w:rFonts w:cs="Tahoma"/>
          <w:sz w:val="20"/>
          <w:szCs w:val="20"/>
        </w:rPr>
        <w:t xml:space="preserve"> </w:t>
      </w:r>
      <w:r w:rsidR="00406B24" w:rsidRPr="00305709">
        <w:rPr>
          <w:rFonts w:cs="Tahoma"/>
          <w:sz w:val="20"/>
          <w:szCs w:val="20"/>
        </w:rPr>
        <w:t xml:space="preserve">as well as </w:t>
      </w:r>
      <w:r w:rsidRPr="00305709">
        <w:rPr>
          <w:rFonts w:cs="Tahoma"/>
          <w:sz w:val="20"/>
          <w:szCs w:val="20"/>
        </w:rPr>
        <w:t>key messages and statistics on AMR.</w:t>
      </w:r>
    </w:p>
    <w:p w14:paraId="54E1F506" w14:textId="77777777" w:rsidR="00406B24" w:rsidRPr="00305709" w:rsidRDefault="00406B24" w:rsidP="00305709">
      <w:pPr>
        <w:spacing w:after="0" w:line="240" w:lineRule="auto"/>
        <w:rPr>
          <w:rFonts w:ascii="Tahoma" w:hAnsi="Tahoma" w:cs="Tahoma"/>
          <w:sz w:val="20"/>
          <w:szCs w:val="20"/>
        </w:rPr>
      </w:pPr>
    </w:p>
    <w:p w14:paraId="3B606B6B" w14:textId="50BCEB27" w:rsidR="00406B24" w:rsidRPr="00305709" w:rsidRDefault="00406B24" w:rsidP="00305709">
      <w:pPr>
        <w:spacing w:after="0" w:line="240" w:lineRule="auto"/>
        <w:rPr>
          <w:rFonts w:ascii="Tahoma" w:eastAsia="Times New Roman" w:hAnsi="Tahoma" w:cs="Tahoma"/>
          <w:b/>
          <w:color w:val="669900"/>
          <w:kern w:val="0"/>
          <w:sz w:val="28"/>
          <w:szCs w:val="28"/>
          <w14:ligatures w14:val="none"/>
        </w:rPr>
      </w:pPr>
      <w:r w:rsidRPr="00305709">
        <w:rPr>
          <w:rFonts w:ascii="Tahoma" w:eastAsia="Times New Roman" w:hAnsi="Tahoma" w:cs="Tahoma"/>
          <w:b/>
          <w:color w:val="669900"/>
          <w:kern w:val="0"/>
          <w:sz w:val="28"/>
          <w:szCs w:val="28"/>
          <w14:ligatures w14:val="none"/>
        </w:rPr>
        <w:t xml:space="preserve">Timeline  </w:t>
      </w:r>
    </w:p>
    <w:p w14:paraId="5AFE5009" w14:textId="77777777" w:rsidR="00305709" w:rsidRPr="00305709" w:rsidRDefault="00305709" w:rsidP="00305709">
      <w:pPr>
        <w:spacing w:after="0" w:line="240" w:lineRule="auto"/>
        <w:rPr>
          <w:rFonts w:ascii="Tahoma" w:hAnsi="Tahoma" w:cs="Tahoma"/>
          <w:sz w:val="20"/>
          <w:szCs w:val="20"/>
        </w:rPr>
      </w:pPr>
    </w:p>
    <w:p w14:paraId="1F4BBC12" w14:textId="00F4AAC5" w:rsidR="00F47CE4" w:rsidRPr="00305709" w:rsidRDefault="00F47CE4" w:rsidP="00305709">
      <w:pPr>
        <w:spacing w:after="0" w:line="240" w:lineRule="auto"/>
        <w:rPr>
          <w:rFonts w:ascii="Tahoma" w:hAnsi="Tahoma" w:cs="Tahoma"/>
          <w:sz w:val="20"/>
          <w:szCs w:val="20"/>
        </w:rPr>
      </w:pPr>
      <w:r w:rsidRPr="00305709">
        <w:rPr>
          <w:rFonts w:ascii="Tahoma" w:hAnsi="Tahoma" w:cs="Tahoma"/>
          <w:sz w:val="20"/>
          <w:szCs w:val="20"/>
        </w:rPr>
        <w:t xml:space="preserve">The first set </w:t>
      </w:r>
      <w:r w:rsidR="00406B24" w:rsidRPr="00305709">
        <w:rPr>
          <w:rFonts w:ascii="Tahoma" w:hAnsi="Tahoma" w:cs="Tahoma"/>
          <w:sz w:val="20"/>
          <w:szCs w:val="20"/>
        </w:rPr>
        <w:t xml:space="preserve">of five patient stories </w:t>
      </w:r>
      <w:r w:rsidRPr="00305709">
        <w:rPr>
          <w:rFonts w:ascii="Tahoma" w:hAnsi="Tahoma" w:cs="Tahoma"/>
          <w:sz w:val="20"/>
          <w:szCs w:val="20"/>
        </w:rPr>
        <w:t>is scheduled for release in November 2024, to coincide with European Antibiotic Awareness Day. This timing is strategic to maximi</w:t>
      </w:r>
      <w:r w:rsidR="00AC4AAB">
        <w:rPr>
          <w:rFonts w:ascii="Tahoma" w:hAnsi="Tahoma" w:cs="Tahoma"/>
          <w:sz w:val="20"/>
          <w:szCs w:val="20"/>
        </w:rPr>
        <w:t>s</w:t>
      </w:r>
      <w:r w:rsidRPr="00305709">
        <w:rPr>
          <w:rFonts w:ascii="Tahoma" w:hAnsi="Tahoma" w:cs="Tahoma"/>
          <w:sz w:val="20"/>
          <w:szCs w:val="20"/>
        </w:rPr>
        <w:t xml:space="preserve">e the impact and reach of the narratives, aligning with broader public health messaging about </w:t>
      </w:r>
      <w:r w:rsidR="00AF330A">
        <w:rPr>
          <w:rFonts w:ascii="Tahoma" w:hAnsi="Tahoma" w:cs="Tahoma"/>
          <w:sz w:val="20"/>
          <w:szCs w:val="20"/>
        </w:rPr>
        <w:t>AMR</w:t>
      </w:r>
      <w:r w:rsidR="00181176" w:rsidRPr="00305709">
        <w:rPr>
          <w:rFonts w:ascii="Tahoma" w:hAnsi="Tahoma" w:cs="Tahoma"/>
          <w:sz w:val="20"/>
          <w:szCs w:val="20"/>
        </w:rPr>
        <w:t xml:space="preserve"> and prudent antimicrobial use. </w:t>
      </w:r>
    </w:p>
    <w:p w14:paraId="377ABAC8" w14:textId="77777777" w:rsidR="00F47CE4" w:rsidRPr="00305709" w:rsidRDefault="00F47CE4" w:rsidP="00305709">
      <w:pPr>
        <w:spacing w:after="0" w:line="240" w:lineRule="auto"/>
        <w:rPr>
          <w:rFonts w:ascii="Tahoma" w:hAnsi="Tahoma" w:cs="Tahoma"/>
          <w:sz w:val="20"/>
          <w:szCs w:val="20"/>
        </w:rPr>
      </w:pPr>
    </w:p>
    <w:p w14:paraId="4879FF00" w14:textId="43BB7B9E" w:rsidR="00181176" w:rsidRPr="00305709" w:rsidRDefault="00181176" w:rsidP="00305709">
      <w:pPr>
        <w:spacing w:after="0" w:line="240" w:lineRule="auto"/>
        <w:rPr>
          <w:rFonts w:ascii="Tahoma" w:eastAsia="Times New Roman" w:hAnsi="Tahoma" w:cs="Tahoma"/>
          <w:b/>
          <w:color w:val="669900"/>
          <w:kern w:val="0"/>
          <w:sz w:val="28"/>
          <w:szCs w:val="28"/>
          <w14:ligatures w14:val="none"/>
        </w:rPr>
      </w:pPr>
      <w:r w:rsidRPr="00150F14">
        <w:rPr>
          <w:rFonts w:ascii="Tahoma" w:eastAsia="Times New Roman" w:hAnsi="Tahoma" w:cs="Tahoma"/>
          <w:b/>
          <w:color w:val="669900"/>
          <w:kern w:val="0"/>
          <w:sz w:val="28"/>
          <w:szCs w:val="28"/>
          <w14:ligatures w14:val="none"/>
        </w:rPr>
        <w:t>Media engagement and support</w:t>
      </w:r>
      <w:r w:rsidRPr="00305709">
        <w:rPr>
          <w:rFonts w:ascii="Tahoma" w:eastAsia="Times New Roman" w:hAnsi="Tahoma" w:cs="Tahoma"/>
          <w:b/>
          <w:color w:val="669900"/>
          <w:kern w:val="0"/>
          <w:sz w:val="28"/>
          <w:szCs w:val="28"/>
          <w14:ligatures w14:val="none"/>
        </w:rPr>
        <w:t xml:space="preserve"> </w:t>
      </w:r>
    </w:p>
    <w:p w14:paraId="18550051" w14:textId="77777777" w:rsidR="004F0E71" w:rsidRPr="00305709" w:rsidRDefault="004F0E71" w:rsidP="00305709">
      <w:pPr>
        <w:spacing w:after="0" w:line="240" w:lineRule="auto"/>
        <w:rPr>
          <w:rFonts w:ascii="Tahoma" w:eastAsia="Times New Roman" w:hAnsi="Tahoma" w:cs="Tahoma"/>
          <w:b/>
          <w:color w:val="669900"/>
          <w:kern w:val="0"/>
          <w:sz w:val="20"/>
          <w:szCs w:val="20"/>
          <w14:ligatures w14:val="none"/>
        </w:rPr>
      </w:pPr>
    </w:p>
    <w:p w14:paraId="53EA9CC2" w14:textId="57D478F5" w:rsidR="00C75B0B" w:rsidRPr="00305709" w:rsidRDefault="004F0E71" w:rsidP="00305709">
      <w:pPr>
        <w:spacing w:after="0" w:line="240" w:lineRule="auto"/>
        <w:rPr>
          <w:rFonts w:ascii="Tahoma" w:hAnsi="Tahoma" w:cs="Tahoma"/>
          <w:sz w:val="20"/>
          <w:szCs w:val="20"/>
        </w:rPr>
      </w:pPr>
      <w:r w:rsidRPr="00305709">
        <w:rPr>
          <w:rFonts w:ascii="Tahoma" w:hAnsi="Tahoma" w:cs="Tahoma"/>
          <w:sz w:val="20"/>
          <w:szCs w:val="20"/>
        </w:rPr>
        <w:t xml:space="preserve">Media exposure helps transform AMR from an abstract, scientific issue into a personal </w:t>
      </w:r>
      <w:r w:rsidR="00F04930">
        <w:rPr>
          <w:rFonts w:ascii="Tahoma" w:hAnsi="Tahoma" w:cs="Tahoma"/>
          <w:sz w:val="20"/>
          <w:szCs w:val="20"/>
        </w:rPr>
        <w:t>issue</w:t>
      </w:r>
      <w:r w:rsidR="00694412">
        <w:rPr>
          <w:rFonts w:ascii="Tahoma" w:hAnsi="Tahoma" w:cs="Tahoma"/>
          <w:sz w:val="20"/>
          <w:szCs w:val="20"/>
        </w:rPr>
        <w:t xml:space="preserve"> that people can relate to</w:t>
      </w:r>
      <w:r w:rsidRPr="00305709">
        <w:rPr>
          <w:rFonts w:ascii="Tahoma" w:hAnsi="Tahoma" w:cs="Tahoma"/>
          <w:sz w:val="20"/>
          <w:szCs w:val="20"/>
        </w:rPr>
        <w:t xml:space="preserve">. Patient stories provide a human face to the statistics, making the </w:t>
      </w:r>
      <w:r w:rsidR="00BE7EC6">
        <w:rPr>
          <w:rFonts w:ascii="Tahoma" w:hAnsi="Tahoma" w:cs="Tahoma"/>
          <w:sz w:val="20"/>
          <w:szCs w:val="20"/>
        </w:rPr>
        <w:t>issue</w:t>
      </w:r>
      <w:r w:rsidRPr="00305709">
        <w:rPr>
          <w:rFonts w:ascii="Tahoma" w:hAnsi="Tahoma" w:cs="Tahoma"/>
          <w:sz w:val="20"/>
          <w:szCs w:val="20"/>
        </w:rPr>
        <w:t xml:space="preserve"> more tangible and urgent for the general public and other target groups</w:t>
      </w:r>
      <w:r w:rsidR="00F9643E" w:rsidRPr="00305709">
        <w:rPr>
          <w:rFonts w:ascii="Tahoma" w:hAnsi="Tahoma" w:cs="Tahoma"/>
          <w:sz w:val="20"/>
          <w:szCs w:val="20"/>
        </w:rPr>
        <w:t xml:space="preserve"> in the countries where the patients come from</w:t>
      </w:r>
      <w:r w:rsidRPr="00305709">
        <w:rPr>
          <w:rFonts w:ascii="Tahoma" w:hAnsi="Tahoma" w:cs="Tahoma"/>
          <w:sz w:val="20"/>
          <w:szCs w:val="20"/>
        </w:rPr>
        <w:t xml:space="preserve">. </w:t>
      </w:r>
    </w:p>
    <w:p w14:paraId="2F9C6303" w14:textId="77777777" w:rsidR="00C75B0B" w:rsidRPr="00305709" w:rsidRDefault="00C75B0B" w:rsidP="00305709">
      <w:pPr>
        <w:spacing w:after="0" w:line="240" w:lineRule="auto"/>
        <w:rPr>
          <w:rFonts w:ascii="Tahoma" w:hAnsi="Tahoma" w:cs="Tahoma"/>
          <w:sz w:val="20"/>
          <w:szCs w:val="20"/>
        </w:rPr>
      </w:pPr>
    </w:p>
    <w:p w14:paraId="2687091B" w14:textId="20FB9CE6" w:rsidR="00F9643E" w:rsidRPr="00305709" w:rsidRDefault="005F4F15" w:rsidP="00305709">
      <w:pPr>
        <w:spacing w:after="0" w:line="240" w:lineRule="auto"/>
        <w:rPr>
          <w:rFonts w:ascii="Tahoma" w:hAnsi="Tahoma" w:cs="Tahoma"/>
          <w:sz w:val="20"/>
          <w:szCs w:val="20"/>
        </w:rPr>
      </w:pPr>
      <w:r>
        <w:rPr>
          <w:rFonts w:ascii="Tahoma" w:hAnsi="Tahoma" w:cs="Tahoma"/>
          <w:sz w:val="20"/>
          <w:szCs w:val="20"/>
        </w:rPr>
        <w:t>The p</w:t>
      </w:r>
      <w:r w:rsidR="00F47CE4" w:rsidRPr="00305709">
        <w:rPr>
          <w:rFonts w:ascii="Tahoma" w:hAnsi="Tahoma" w:cs="Tahoma"/>
          <w:sz w:val="20"/>
          <w:szCs w:val="20"/>
        </w:rPr>
        <w:t xml:space="preserve">atients </w:t>
      </w:r>
      <w:r w:rsidRPr="006A79ED">
        <w:rPr>
          <w:rFonts w:ascii="Tahoma" w:hAnsi="Tahoma" w:cs="Tahoma"/>
          <w:sz w:val="20"/>
          <w:szCs w:val="20"/>
        </w:rPr>
        <w:t>who share</w:t>
      </w:r>
      <w:r w:rsidR="008E19EE" w:rsidRPr="006A79ED">
        <w:rPr>
          <w:rFonts w:ascii="Tahoma" w:hAnsi="Tahoma" w:cs="Tahoma"/>
          <w:sz w:val="20"/>
          <w:szCs w:val="20"/>
        </w:rPr>
        <w:t xml:space="preserve"> the</w:t>
      </w:r>
      <w:r w:rsidRPr="006A79ED">
        <w:rPr>
          <w:rFonts w:ascii="Tahoma" w:hAnsi="Tahoma" w:cs="Tahoma"/>
          <w:sz w:val="20"/>
          <w:szCs w:val="20"/>
        </w:rPr>
        <w:t>ir</w:t>
      </w:r>
      <w:r w:rsidR="008E19EE" w:rsidRPr="00305709">
        <w:rPr>
          <w:rFonts w:ascii="Tahoma" w:hAnsi="Tahoma" w:cs="Tahoma"/>
          <w:sz w:val="20"/>
          <w:szCs w:val="20"/>
        </w:rPr>
        <w:t xml:space="preserve"> stories </w:t>
      </w:r>
      <w:r w:rsidR="003E394F">
        <w:rPr>
          <w:rFonts w:ascii="Tahoma" w:hAnsi="Tahoma" w:cs="Tahoma"/>
          <w:sz w:val="20"/>
          <w:szCs w:val="20"/>
        </w:rPr>
        <w:t>sh</w:t>
      </w:r>
      <w:r w:rsidR="008E19EE" w:rsidRPr="00305709">
        <w:rPr>
          <w:rFonts w:ascii="Tahoma" w:hAnsi="Tahoma" w:cs="Tahoma"/>
          <w:sz w:val="20"/>
          <w:szCs w:val="20"/>
        </w:rPr>
        <w:t>o</w:t>
      </w:r>
      <w:r w:rsidR="001372A4" w:rsidRPr="00305709">
        <w:rPr>
          <w:rFonts w:ascii="Tahoma" w:hAnsi="Tahoma" w:cs="Tahoma"/>
          <w:sz w:val="20"/>
          <w:szCs w:val="20"/>
        </w:rPr>
        <w:t xml:space="preserve">uld </w:t>
      </w:r>
      <w:r w:rsidR="00181176" w:rsidRPr="00305709">
        <w:rPr>
          <w:rFonts w:ascii="Tahoma" w:hAnsi="Tahoma" w:cs="Tahoma"/>
          <w:sz w:val="20"/>
          <w:szCs w:val="20"/>
        </w:rPr>
        <w:t xml:space="preserve">expect </w:t>
      </w:r>
      <w:r w:rsidR="003D5A2E" w:rsidRPr="00305709">
        <w:rPr>
          <w:rFonts w:ascii="Tahoma" w:hAnsi="Tahoma" w:cs="Tahoma"/>
          <w:sz w:val="20"/>
          <w:szCs w:val="20"/>
        </w:rPr>
        <w:t xml:space="preserve">some level of </w:t>
      </w:r>
      <w:r w:rsidR="00181176" w:rsidRPr="00305709">
        <w:rPr>
          <w:rFonts w:ascii="Tahoma" w:hAnsi="Tahoma" w:cs="Tahoma"/>
          <w:sz w:val="20"/>
          <w:szCs w:val="20"/>
        </w:rPr>
        <w:t>media exposur</w:t>
      </w:r>
      <w:r w:rsidR="003D5A2E" w:rsidRPr="00305709">
        <w:rPr>
          <w:rFonts w:ascii="Tahoma" w:hAnsi="Tahoma" w:cs="Tahoma"/>
          <w:sz w:val="20"/>
          <w:szCs w:val="20"/>
        </w:rPr>
        <w:t xml:space="preserve">e, although </w:t>
      </w:r>
      <w:r w:rsidR="00F9643E" w:rsidRPr="00305709">
        <w:rPr>
          <w:rFonts w:ascii="Tahoma" w:hAnsi="Tahoma" w:cs="Tahoma"/>
          <w:sz w:val="20"/>
          <w:szCs w:val="20"/>
        </w:rPr>
        <w:t xml:space="preserve">this is </w:t>
      </w:r>
      <w:r w:rsidR="003D5A2E" w:rsidRPr="00305709">
        <w:rPr>
          <w:rFonts w:ascii="Tahoma" w:hAnsi="Tahoma" w:cs="Tahoma"/>
          <w:sz w:val="20"/>
          <w:szCs w:val="20"/>
        </w:rPr>
        <w:t xml:space="preserve">not a </w:t>
      </w:r>
      <w:r w:rsidR="006A2E7A">
        <w:rPr>
          <w:rFonts w:ascii="Tahoma" w:hAnsi="Tahoma" w:cs="Tahoma"/>
          <w:sz w:val="20"/>
          <w:szCs w:val="20"/>
        </w:rPr>
        <w:t>‘</w:t>
      </w:r>
      <w:r w:rsidR="003D5A2E" w:rsidRPr="00305709">
        <w:rPr>
          <w:rFonts w:ascii="Tahoma" w:hAnsi="Tahoma" w:cs="Tahoma"/>
          <w:sz w:val="20"/>
          <w:szCs w:val="20"/>
        </w:rPr>
        <w:t>must</w:t>
      </w:r>
      <w:r w:rsidR="006A2E7A">
        <w:rPr>
          <w:rFonts w:ascii="Tahoma" w:hAnsi="Tahoma" w:cs="Tahoma"/>
          <w:sz w:val="20"/>
          <w:szCs w:val="20"/>
        </w:rPr>
        <w:t>’</w:t>
      </w:r>
      <w:r w:rsidR="003D5A2E" w:rsidRPr="00305709">
        <w:rPr>
          <w:rFonts w:ascii="Tahoma" w:hAnsi="Tahoma" w:cs="Tahoma"/>
          <w:sz w:val="20"/>
          <w:szCs w:val="20"/>
        </w:rPr>
        <w:t xml:space="preserve">. </w:t>
      </w:r>
      <w:r w:rsidR="008E19EE" w:rsidRPr="00305709">
        <w:rPr>
          <w:rFonts w:ascii="Tahoma" w:hAnsi="Tahoma" w:cs="Tahoma"/>
          <w:sz w:val="20"/>
          <w:szCs w:val="20"/>
        </w:rPr>
        <w:t>The ECDC press office will provide necessary support for media interactions, ensuring that patients are well-prepared and their stories are respectfully handled.</w:t>
      </w:r>
      <w:r w:rsidR="00D4324E" w:rsidRPr="00305709">
        <w:rPr>
          <w:rFonts w:ascii="Tahoma" w:hAnsi="Tahoma" w:cs="Tahoma"/>
          <w:sz w:val="20"/>
          <w:szCs w:val="20"/>
        </w:rPr>
        <w:t xml:space="preserve"> The patients would need to inform us as soon as we start to develop the story about their preferences in this area. </w:t>
      </w:r>
    </w:p>
    <w:p w14:paraId="300A692E" w14:textId="77777777" w:rsidR="008E19EE" w:rsidRPr="00305709" w:rsidRDefault="008E19EE" w:rsidP="00305709">
      <w:pPr>
        <w:spacing w:after="0" w:line="240" w:lineRule="auto"/>
        <w:rPr>
          <w:rFonts w:ascii="Tahoma" w:hAnsi="Tahoma" w:cs="Tahoma"/>
          <w:sz w:val="20"/>
          <w:szCs w:val="20"/>
        </w:rPr>
      </w:pPr>
    </w:p>
    <w:p w14:paraId="1C00033F" w14:textId="1C7FA01B" w:rsidR="008E19EE" w:rsidRPr="00305709" w:rsidRDefault="008E19EE" w:rsidP="00305709">
      <w:pPr>
        <w:spacing w:after="0" w:line="240" w:lineRule="auto"/>
        <w:rPr>
          <w:rFonts w:ascii="Tahoma" w:hAnsi="Tahoma" w:cs="Tahoma"/>
          <w:sz w:val="20"/>
          <w:szCs w:val="20"/>
        </w:rPr>
      </w:pPr>
      <w:r w:rsidRPr="00305709">
        <w:rPr>
          <w:rFonts w:ascii="Tahoma" w:hAnsi="Tahoma" w:cs="Tahoma"/>
          <w:sz w:val="20"/>
          <w:szCs w:val="20"/>
        </w:rPr>
        <w:t xml:space="preserve">These are the options: </w:t>
      </w:r>
    </w:p>
    <w:p w14:paraId="19E3C023" w14:textId="77777777" w:rsidR="00F9643E" w:rsidRPr="00305709" w:rsidRDefault="00F9643E" w:rsidP="00305709">
      <w:pPr>
        <w:spacing w:after="0" w:line="240" w:lineRule="auto"/>
        <w:rPr>
          <w:rFonts w:ascii="Tahoma" w:eastAsia="Times New Roman" w:hAnsi="Tahoma" w:cs="Tahoma"/>
          <w:b/>
          <w:color w:val="669900"/>
          <w:kern w:val="0"/>
          <w:sz w:val="20"/>
          <w:szCs w:val="20"/>
          <w14:ligatures w14:val="none"/>
        </w:rPr>
      </w:pPr>
    </w:p>
    <w:p w14:paraId="31D27D8E" w14:textId="78055835" w:rsidR="00F47CE4" w:rsidRPr="00305709" w:rsidRDefault="00F47CE4" w:rsidP="00305709">
      <w:pPr>
        <w:pStyle w:val="ListParagraph"/>
        <w:numPr>
          <w:ilvl w:val="0"/>
          <w:numId w:val="9"/>
        </w:numPr>
        <w:rPr>
          <w:rFonts w:cs="Tahoma"/>
          <w:sz w:val="20"/>
          <w:szCs w:val="20"/>
        </w:rPr>
      </w:pPr>
      <w:r w:rsidRPr="00305709">
        <w:rPr>
          <w:rFonts w:cs="Tahoma"/>
          <w:sz w:val="20"/>
          <w:szCs w:val="20"/>
        </w:rPr>
        <w:t xml:space="preserve">No </w:t>
      </w:r>
      <w:r w:rsidR="008E19EE" w:rsidRPr="00305709">
        <w:rPr>
          <w:rFonts w:cs="Tahoma"/>
          <w:sz w:val="20"/>
          <w:szCs w:val="20"/>
        </w:rPr>
        <w:t>m</w:t>
      </w:r>
      <w:r w:rsidRPr="00305709">
        <w:rPr>
          <w:rFonts w:cs="Tahoma"/>
          <w:sz w:val="20"/>
          <w:szCs w:val="20"/>
        </w:rPr>
        <w:t xml:space="preserve">edia </w:t>
      </w:r>
      <w:r w:rsidR="008E19EE" w:rsidRPr="00305709">
        <w:rPr>
          <w:rFonts w:cs="Tahoma"/>
          <w:sz w:val="20"/>
          <w:szCs w:val="20"/>
        </w:rPr>
        <w:t>a</w:t>
      </w:r>
      <w:r w:rsidRPr="00305709">
        <w:rPr>
          <w:rFonts w:cs="Tahoma"/>
          <w:sz w:val="20"/>
          <w:szCs w:val="20"/>
        </w:rPr>
        <w:t xml:space="preserve">ppearances: </w:t>
      </w:r>
      <w:r w:rsidR="000A39E1">
        <w:rPr>
          <w:rFonts w:cs="Tahoma"/>
          <w:sz w:val="20"/>
          <w:szCs w:val="20"/>
        </w:rPr>
        <w:t>f</w:t>
      </w:r>
      <w:r w:rsidRPr="00305709">
        <w:rPr>
          <w:rFonts w:cs="Tahoma"/>
          <w:sz w:val="20"/>
          <w:szCs w:val="20"/>
        </w:rPr>
        <w:t>or maximum privacy</w:t>
      </w:r>
      <w:r w:rsidR="008E19EE" w:rsidRPr="00305709">
        <w:rPr>
          <w:rFonts w:cs="Tahoma"/>
          <w:sz w:val="20"/>
          <w:szCs w:val="20"/>
        </w:rPr>
        <w:t xml:space="preserve">, although the story </w:t>
      </w:r>
      <w:r w:rsidR="000F0DB8">
        <w:rPr>
          <w:rFonts w:cs="Tahoma"/>
          <w:sz w:val="20"/>
          <w:szCs w:val="20"/>
        </w:rPr>
        <w:t xml:space="preserve">and a photo </w:t>
      </w:r>
      <w:r w:rsidR="008E19EE" w:rsidRPr="00305709">
        <w:rPr>
          <w:rFonts w:cs="Tahoma"/>
          <w:sz w:val="20"/>
          <w:szCs w:val="20"/>
        </w:rPr>
        <w:t xml:space="preserve">will be published on </w:t>
      </w:r>
      <w:r w:rsidR="000F0DB8">
        <w:rPr>
          <w:rFonts w:cs="Tahoma"/>
          <w:sz w:val="20"/>
          <w:szCs w:val="20"/>
        </w:rPr>
        <w:t xml:space="preserve">the </w:t>
      </w:r>
      <w:r w:rsidR="008E19EE" w:rsidRPr="00305709">
        <w:rPr>
          <w:rFonts w:cs="Tahoma"/>
          <w:sz w:val="20"/>
          <w:szCs w:val="20"/>
        </w:rPr>
        <w:t>ECDC</w:t>
      </w:r>
      <w:r w:rsidR="000F0DB8">
        <w:rPr>
          <w:rFonts w:cs="Tahoma"/>
          <w:sz w:val="20"/>
          <w:szCs w:val="20"/>
        </w:rPr>
        <w:t>,</w:t>
      </w:r>
      <w:r w:rsidR="008E19EE" w:rsidRPr="00305709">
        <w:rPr>
          <w:rFonts w:cs="Tahoma"/>
          <w:sz w:val="20"/>
          <w:szCs w:val="20"/>
        </w:rPr>
        <w:t xml:space="preserve"> </w:t>
      </w:r>
      <w:r w:rsidR="00D4324E" w:rsidRPr="00305709">
        <w:rPr>
          <w:rFonts w:cs="Tahoma"/>
          <w:sz w:val="20"/>
          <w:szCs w:val="20"/>
        </w:rPr>
        <w:t xml:space="preserve">EPF and HFE websites and social media channels. </w:t>
      </w:r>
    </w:p>
    <w:p w14:paraId="36823AA5" w14:textId="0015E74A" w:rsidR="00D4324E" w:rsidRPr="00305709" w:rsidRDefault="00F47CE4" w:rsidP="00305709">
      <w:pPr>
        <w:pStyle w:val="ListParagraph"/>
        <w:numPr>
          <w:ilvl w:val="0"/>
          <w:numId w:val="9"/>
        </w:numPr>
        <w:rPr>
          <w:rFonts w:cs="Tahoma"/>
          <w:sz w:val="20"/>
          <w:szCs w:val="20"/>
        </w:rPr>
      </w:pPr>
      <w:r w:rsidRPr="00305709">
        <w:rPr>
          <w:rFonts w:cs="Tahoma"/>
          <w:sz w:val="20"/>
          <w:szCs w:val="20"/>
        </w:rPr>
        <w:t xml:space="preserve">Single </w:t>
      </w:r>
      <w:r w:rsidR="00D4324E" w:rsidRPr="00305709">
        <w:rPr>
          <w:rFonts w:cs="Tahoma"/>
          <w:sz w:val="20"/>
          <w:szCs w:val="20"/>
        </w:rPr>
        <w:t>national m</w:t>
      </w:r>
      <w:r w:rsidRPr="00305709">
        <w:rPr>
          <w:rFonts w:cs="Tahoma"/>
          <w:sz w:val="20"/>
          <w:szCs w:val="20"/>
        </w:rPr>
        <w:t xml:space="preserve">edia </w:t>
      </w:r>
      <w:r w:rsidR="00D4324E" w:rsidRPr="00305709">
        <w:rPr>
          <w:rFonts w:cs="Tahoma"/>
          <w:sz w:val="20"/>
          <w:szCs w:val="20"/>
        </w:rPr>
        <w:t>o</w:t>
      </w:r>
      <w:r w:rsidRPr="00305709">
        <w:rPr>
          <w:rFonts w:cs="Tahoma"/>
          <w:sz w:val="20"/>
          <w:szCs w:val="20"/>
        </w:rPr>
        <w:t xml:space="preserve">utlet: </w:t>
      </w:r>
      <w:r w:rsidR="005835F8">
        <w:rPr>
          <w:rFonts w:cs="Tahoma"/>
          <w:sz w:val="20"/>
          <w:szCs w:val="20"/>
        </w:rPr>
        <w:t>f</w:t>
      </w:r>
      <w:r w:rsidRPr="00305709">
        <w:rPr>
          <w:rFonts w:cs="Tahoma"/>
          <w:sz w:val="20"/>
          <w:szCs w:val="20"/>
        </w:rPr>
        <w:t>or focused and impactful storytelling</w:t>
      </w:r>
      <w:r w:rsidR="00D4324E" w:rsidRPr="00305709">
        <w:rPr>
          <w:rFonts w:cs="Tahoma"/>
          <w:sz w:val="20"/>
          <w:szCs w:val="20"/>
        </w:rPr>
        <w:t>, ECDC would pitch the story to one of the main national media outlets, including TV, print or online media.</w:t>
      </w:r>
    </w:p>
    <w:p w14:paraId="4AAF1A8B" w14:textId="6356A313" w:rsidR="00F47CE4" w:rsidRPr="00305709" w:rsidRDefault="00F47CE4" w:rsidP="00305709">
      <w:pPr>
        <w:pStyle w:val="ListParagraph"/>
        <w:numPr>
          <w:ilvl w:val="0"/>
          <w:numId w:val="9"/>
        </w:numPr>
        <w:rPr>
          <w:rFonts w:cs="Tahoma"/>
          <w:sz w:val="20"/>
          <w:szCs w:val="20"/>
        </w:rPr>
      </w:pPr>
      <w:r w:rsidRPr="00305709">
        <w:rPr>
          <w:rFonts w:cs="Tahoma"/>
          <w:sz w:val="20"/>
          <w:szCs w:val="20"/>
        </w:rPr>
        <w:t xml:space="preserve">Open for </w:t>
      </w:r>
      <w:r w:rsidR="00D4324E" w:rsidRPr="00305709">
        <w:rPr>
          <w:rFonts w:cs="Tahoma"/>
          <w:sz w:val="20"/>
          <w:szCs w:val="20"/>
        </w:rPr>
        <w:t>e</w:t>
      </w:r>
      <w:r w:rsidRPr="00305709">
        <w:rPr>
          <w:rFonts w:cs="Tahoma"/>
          <w:sz w:val="20"/>
          <w:szCs w:val="20"/>
        </w:rPr>
        <w:t xml:space="preserve">xtensive </w:t>
      </w:r>
      <w:r w:rsidR="00D4324E" w:rsidRPr="00305709">
        <w:rPr>
          <w:rFonts w:cs="Tahoma"/>
          <w:sz w:val="20"/>
          <w:szCs w:val="20"/>
        </w:rPr>
        <w:t>m</w:t>
      </w:r>
      <w:r w:rsidRPr="00305709">
        <w:rPr>
          <w:rFonts w:cs="Tahoma"/>
          <w:sz w:val="20"/>
          <w:szCs w:val="20"/>
        </w:rPr>
        <w:t xml:space="preserve">edia </w:t>
      </w:r>
      <w:r w:rsidR="00D4324E" w:rsidRPr="00305709">
        <w:rPr>
          <w:rFonts w:cs="Tahoma"/>
          <w:sz w:val="20"/>
          <w:szCs w:val="20"/>
        </w:rPr>
        <w:t>c</w:t>
      </w:r>
      <w:r w:rsidRPr="00305709">
        <w:rPr>
          <w:rFonts w:cs="Tahoma"/>
          <w:sz w:val="20"/>
          <w:szCs w:val="20"/>
        </w:rPr>
        <w:t xml:space="preserve">overage: </w:t>
      </w:r>
      <w:r w:rsidR="005835F8">
        <w:rPr>
          <w:rFonts w:cs="Tahoma"/>
          <w:sz w:val="20"/>
          <w:szCs w:val="20"/>
        </w:rPr>
        <w:t>f</w:t>
      </w:r>
      <w:r w:rsidRPr="00305709">
        <w:rPr>
          <w:rFonts w:cs="Tahoma"/>
          <w:sz w:val="20"/>
          <w:szCs w:val="20"/>
        </w:rPr>
        <w:t>or broad outreach and advocacy</w:t>
      </w:r>
      <w:r w:rsidR="00D4324E" w:rsidRPr="00305709">
        <w:rPr>
          <w:rFonts w:cs="Tahoma"/>
          <w:sz w:val="20"/>
          <w:szCs w:val="20"/>
        </w:rPr>
        <w:t xml:space="preserve">, including interviews for several outlets </w:t>
      </w:r>
      <w:r w:rsidR="00150F14">
        <w:rPr>
          <w:rFonts w:cs="Tahoma"/>
          <w:sz w:val="20"/>
          <w:szCs w:val="20"/>
        </w:rPr>
        <w:t xml:space="preserve">(national, other countries) </w:t>
      </w:r>
      <w:r w:rsidR="00D4324E" w:rsidRPr="00305709">
        <w:rPr>
          <w:rFonts w:cs="Tahoma"/>
          <w:sz w:val="20"/>
          <w:szCs w:val="20"/>
        </w:rPr>
        <w:t xml:space="preserve">if there is interest. </w:t>
      </w:r>
    </w:p>
    <w:p w14:paraId="3A9A1D30" w14:textId="77777777" w:rsidR="00F47CE4" w:rsidRPr="00305709" w:rsidRDefault="00F47CE4" w:rsidP="00305709">
      <w:pPr>
        <w:spacing w:after="0" w:line="240" w:lineRule="auto"/>
        <w:rPr>
          <w:rFonts w:ascii="Tahoma" w:hAnsi="Tahoma" w:cs="Tahoma"/>
          <w:sz w:val="20"/>
          <w:szCs w:val="20"/>
        </w:rPr>
      </w:pPr>
    </w:p>
    <w:p w14:paraId="31183828" w14:textId="59BA5FCA" w:rsidR="00D4324E" w:rsidRPr="00305709" w:rsidRDefault="00D4324E" w:rsidP="00305709">
      <w:pPr>
        <w:spacing w:after="0" w:line="240" w:lineRule="auto"/>
        <w:rPr>
          <w:rFonts w:ascii="Tahoma" w:eastAsia="Times New Roman" w:hAnsi="Tahoma" w:cs="Tahoma"/>
          <w:b/>
          <w:color w:val="669900"/>
          <w:kern w:val="0"/>
          <w:sz w:val="28"/>
          <w:szCs w:val="28"/>
          <w14:ligatures w14:val="none"/>
        </w:rPr>
      </w:pPr>
      <w:r w:rsidRPr="006413AD">
        <w:rPr>
          <w:rFonts w:ascii="Tahoma" w:eastAsia="Times New Roman" w:hAnsi="Tahoma" w:cs="Tahoma"/>
          <w:b/>
          <w:color w:val="669900"/>
          <w:kern w:val="0"/>
          <w:sz w:val="28"/>
          <w:szCs w:val="28"/>
          <w14:ligatures w14:val="none"/>
        </w:rPr>
        <w:t>Patient stories in practice</w:t>
      </w:r>
      <w:r w:rsidRPr="00305709">
        <w:rPr>
          <w:rFonts w:ascii="Tahoma" w:eastAsia="Times New Roman" w:hAnsi="Tahoma" w:cs="Tahoma"/>
          <w:b/>
          <w:color w:val="669900"/>
          <w:kern w:val="0"/>
          <w:sz w:val="28"/>
          <w:szCs w:val="28"/>
          <w14:ligatures w14:val="none"/>
        </w:rPr>
        <w:t xml:space="preserve">  </w:t>
      </w:r>
    </w:p>
    <w:p w14:paraId="23C91FA0" w14:textId="77777777" w:rsidR="003F142F" w:rsidRPr="00305709" w:rsidRDefault="003F142F" w:rsidP="00305709">
      <w:pPr>
        <w:spacing w:after="0" w:line="240" w:lineRule="auto"/>
        <w:rPr>
          <w:rFonts w:ascii="Tahoma" w:eastAsia="Times New Roman" w:hAnsi="Tahoma" w:cs="Tahoma"/>
          <w:b/>
          <w:color w:val="669900"/>
          <w:kern w:val="0"/>
          <w:sz w:val="20"/>
          <w:szCs w:val="20"/>
          <w14:ligatures w14:val="none"/>
        </w:rPr>
      </w:pPr>
    </w:p>
    <w:p w14:paraId="2457B76A" w14:textId="2B8C00C0" w:rsidR="003F142F" w:rsidRPr="00305709" w:rsidRDefault="003F142F" w:rsidP="00305709">
      <w:pPr>
        <w:spacing w:after="0" w:line="240" w:lineRule="auto"/>
        <w:rPr>
          <w:rFonts w:ascii="Tahoma" w:hAnsi="Tahoma" w:cs="Tahoma"/>
          <w:b/>
          <w:bCs/>
          <w:kern w:val="0"/>
          <w:sz w:val="20"/>
          <w:szCs w:val="20"/>
          <w14:ligatures w14:val="none"/>
        </w:rPr>
      </w:pPr>
      <w:r w:rsidRPr="00305709">
        <w:rPr>
          <w:rFonts w:ascii="Tahoma" w:hAnsi="Tahoma" w:cs="Tahoma"/>
          <w:b/>
          <w:bCs/>
          <w:kern w:val="0"/>
          <w:sz w:val="20"/>
          <w:szCs w:val="20"/>
          <w14:ligatures w14:val="none"/>
        </w:rPr>
        <w:t>Patient outreach</w:t>
      </w:r>
      <w:r w:rsidR="004F6667" w:rsidRPr="00305709">
        <w:rPr>
          <w:rFonts w:ascii="Tahoma" w:hAnsi="Tahoma" w:cs="Tahoma"/>
          <w:b/>
          <w:bCs/>
          <w:kern w:val="0"/>
          <w:sz w:val="20"/>
          <w:szCs w:val="20"/>
          <w14:ligatures w14:val="none"/>
        </w:rPr>
        <w:t xml:space="preserve"> (July to mid-September)</w:t>
      </w:r>
      <w:r w:rsidRPr="00305709">
        <w:rPr>
          <w:rFonts w:ascii="Tahoma" w:hAnsi="Tahoma" w:cs="Tahoma"/>
          <w:b/>
          <w:bCs/>
          <w:kern w:val="0"/>
          <w:sz w:val="20"/>
          <w:szCs w:val="20"/>
          <w14:ligatures w14:val="none"/>
        </w:rPr>
        <w:t xml:space="preserve">: </w:t>
      </w:r>
    </w:p>
    <w:p w14:paraId="08CFE4C4" w14:textId="64F46C31" w:rsidR="00F47CE4" w:rsidRPr="00305709" w:rsidRDefault="00F47CE4" w:rsidP="00305709">
      <w:pPr>
        <w:spacing w:after="0" w:line="240" w:lineRule="auto"/>
        <w:rPr>
          <w:rFonts w:ascii="Tahoma" w:hAnsi="Tahoma" w:cs="Tahoma"/>
          <w:sz w:val="20"/>
          <w:szCs w:val="20"/>
        </w:rPr>
      </w:pPr>
    </w:p>
    <w:p w14:paraId="0226B7B7" w14:textId="0295F630" w:rsidR="00E51B33" w:rsidRPr="00305709" w:rsidRDefault="00394DD8" w:rsidP="00305709">
      <w:pPr>
        <w:pStyle w:val="ListParagraph"/>
        <w:numPr>
          <w:ilvl w:val="0"/>
          <w:numId w:val="10"/>
        </w:numPr>
        <w:rPr>
          <w:rFonts w:cs="Tahoma"/>
          <w:sz w:val="20"/>
          <w:szCs w:val="20"/>
        </w:rPr>
      </w:pPr>
      <w:r w:rsidRPr="00305709">
        <w:rPr>
          <w:rFonts w:cs="Tahoma"/>
          <w:sz w:val="20"/>
          <w:szCs w:val="20"/>
        </w:rPr>
        <w:t>Patient outreach and selection:</w:t>
      </w:r>
      <w:r w:rsidR="000756E9" w:rsidRPr="00305709">
        <w:rPr>
          <w:rFonts w:cs="Tahoma"/>
          <w:sz w:val="20"/>
          <w:szCs w:val="20"/>
        </w:rPr>
        <w:t xml:space="preserve"> the three organisations reach out to potential patients to explain the purpose and impact of their participation. </w:t>
      </w:r>
    </w:p>
    <w:p w14:paraId="1B7416A8" w14:textId="4E123D25" w:rsidR="000756E9" w:rsidRDefault="000756E9" w:rsidP="00305709">
      <w:pPr>
        <w:pStyle w:val="ListParagraph"/>
        <w:numPr>
          <w:ilvl w:val="0"/>
          <w:numId w:val="10"/>
        </w:numPr>
        <w:rPr>
          <w:rFonts w:cs="Tahoma"/>
          <w:sz w:val="20"/>
          <w:szCs w:val="20"/>
        </w:rPr>
      </w:pPr>
      <w:r w:rsidRPr="00305709">
        <w:rPr>
          <w:rFonts w:cs="Tahoma"/>
          <w:sz w:val="20"/>
          <w:szCs w:val="20"/>
        </w:rPr>
        <w:lastRenderedPageBreak/>
        <w:t xml:space="preserve">Consent process: </w:t>
      </w:r>
      <w:r w:rsidR="00427DD9">
        <w:rPr>
          <w:rFonts w:cs="Tahoma"/>
          <w:sz w:val="20"/>
          <w:szCs w:val="20"/>
        </w:rPr>
        <w:t>e</w:t>
      </w:r>
      <w:r w:rsidRPr="00305709">
        <w:rPr>
          <w:rFonts w:cs="Tahoma"/>
          <w:sz w:val="20"/>
          <w:szCs w:val="20"/>
        </w:rPr>
        <w:t xml:space="preserve">nsure that all participants provide informed consent, understanding how their stories will be used and shared. </w:t>
      </w:r>
    </w:p>
    <w:p w14:paraId="3B4616C2" w14:textId="77777777" w:rsidR="00305709" w:rsidRPr="00305709" w:rsidRDefault="00305709" w:rsidP="00305709">
      <w:pPr>
        <w:pStyle w:val="ListParagraph"/>
        <w:rPr>
          <w:rFonts w:cs="Tahoma"/>
          <w:sz w:val="20"/>
          <w:szCs w:val="20"/>
        </w:rPr>
      </w:pPr>
    </w:p>
    <w:p w14:paraId="34FB53F3" w14:textId="2A022DE0" w:rsidR="003F142F" w:rsidRPr="00305709" w:rsidRDefault="003F142F" w:rsidP="00305709">
      <w:pPr>
        <w:spacing w:after="0" w:line="240" w:lineRule="auto"/>
        <w:rPr>
          <w:rFonts w:ascii="Tahoma" w:hAnsi="Tahoma" w:cs="Tahoma"/>
          <w:sz w:val="20"/>
          <w:szCs w:val="20"/>
        </w:rPr>
      </w:pPr>
      <w:r w:rsidRPr="00305709">
        <w:rPr>
          <w:rFonts w:ascii="Tahoma" w:hAnsi="Tahoma" w:cs="Tahoma"/>
          <w:b/>
          <w:bCs/>
          <w:kern w:val="0"/>
          <w:sz w:val="20"/>
          <w:szCs w:val="20"/>
          <w14:ligatures w14:val="none"/>
        </w:rPr>
        <w:t>Production</w:t>
      </w:r>
      <w:r w:rsidR="004F6667" w:rsidRPr="00305709">
        <w:rPr>
          <w:rFonts w:ascii="Tahoma" w:hAnsi="Tahoma" w:cs="Tahoma"/>
          <w:b/>
          <w:bCs/>
          <w:kern w:val="0"/>
          <w:sz w:val="20"/>
          <w:szCs w:val="20"/>
          <w14:ligatures w14:val="none"/>
        </w:rPr>
        <w:t xml:space="preserve"> (</w:t>
      </w:r>
      <w:r w:rsidR="00CD2925">
        <w:rPr>
          <w:rFonts w:ascii="Tahoma" w:hAnsi="Tahoma" w:cs="Tahoma"/>
          <w:b/>
          <w:bCs/>
          <w:kern w:val="0"/>
          <w:sz w:val="20"/>
          <w:szCs w:val="20"/>
          <w14:ligatures w14:val="none"/>
        </w:rPr>
        <w:t>m</w:t>
      </w:r>
      <w:r w:rsidR="004F6667" w:rsidRPr="00305709">
        <w:rPr>
          <w:rFonts w:ascii="Tahoma" w:hAnsi="Tahoma" w:cs="Tahoma"/>
          <w:b/>
          <w:bCs/>
          <w:kern w:val="0"/>
          <w:sz w:val="20"/>
          <w:szCs w:val="20"/>
          <w14:ligatures w14:val="none"/>
        </w:rPr>
        <w:t>id-September to end of October)</w:t>
      </w:r>
      <w:r w:rsidRPr="00305709">
        <w:rPr>
          <w:rFonts w:ascii="Tahoma" w:hAnsi="Tahoma" w:cs="Tahoma"/>
          <w:b/>
          <w:bCs/>
          <w:kern w:val="0"/>
          <w:sz w:val="20"/>
          <w:szCs w:val="20"/>
          <w14:ligatures w14:val="none"/>
        </w:rPr>
        <w:t>:</w:t>
      </w:r>
    </w:p>
    <w:p w14:paraId="36D9931D" w14:textId="00F4666C" w:rsidR="000756E9" w:rsidRPr="00305709" w:rsidRDefault="000756E9" w:rsidP="00305709">
      <w:pPr>
        <w:pStyle w:val="ListParagraph"/>
        <w:numPr>
          <w:ilvl w:val="0"/>
          <w:numId w:val="10"/>
        </w:numPr>
        <w:rPr>
          <w:rFonts w:cs="Tahoma"/>
          <w:sz w:val="20"/>
          <w:szCs w:val="20"/>
        </w:rPr>
      </w:pPr>
      <w:r w:rsidRPr="00305709">
        <w:rPr>
          <w:rFonts w:cs="Tahoma"/>
          <w:sz w:val="20"/>
          <w:szCs w:val="20"/>
        </w:rPr>
        <w:t xml:space="preserve">Interviews: ECDC will conduct thorough interviews with the selected patients to gather </w:t>
      </w:r>
      <w:r w:rsidR="00CD5838" w:rsidRPr="00305709">
        <w:rPr>
          <w:rFonts w:cs="Tahoma"/>
          <w:sz w:val="20"/>
          <w:szCs w:val="20"/>
        </w:rPr>
        <w:t xml:space="preserve">detailed insights into their experiences. These can be done in English or in the patients’ national languages upon availability. </w:t>
      </w:r>
    </w:p>
    <w:p w14:paraId="5FA4A0B4" w14:textId="449FED18" w:rsidR="00CD5838" w:rsidRDefault="00CD5838" w:rsidP="00305709">
      <w:pPr>
        <w:pStyle w:val="ListParagraph"/>
        <w:numPr>
          <w:ilvl w:val="0"/>
          <w:numId w:val="10"/>
        </w:numPr>
        <w:rPr>
          <w:rFonts w:cs="Tahoma"/>
          <w:sz w:val="20"/>
          <w:szCs w:val="20"/>
        </w:rPr>
      </w:pPr>
      <w:r w:rsidRPr="00305709">
        <w:rPr>
          <w:rFonts w:cs="Tahoma"/>
          <w:sz w:val="20"/>
          <w:szCs w:val="20"/>
        </w:rPr>
        <w:t xml:space="preserve">Story development: based on the interviews, </w:t>
      </w:r>
      <w:r w:rsidR="002A1F77" w:rsidRPr="00305709">
        <w:rPr>
          <w:rFonts w:cs="Tahoma"/>
          <w:sz w:val="20"/>
          <w:szCs w:val="20"/>
        </w:rPr>
        <w:t>produce the</w:t>
      </w:r>
      <w:r w:rsidR="002172D7" w:rsidRPr="00305709">
        <w:rPr>
          <w:rFonts w:cs="Tahoma"/>
          <w:sz w:val="20"/>
          <w:szCs w:val="20"/>
        </w:rPr>
        <w:t xml:space="preserve"> written</w:t>
      </w:r>
      <w:r w:rsidR="002A1F77" w:rsidRPr="00305709">
        <w:rPr>
          <w:rFonts w:cs="Tahoma"/>
          <w:sz w:val="20"/>
          <w:szCs w:val="20"/>
        </w:rPr>
        <w:t xml:space="preserve"> narratives in a factual, engaging and empathetic way, with a focus on the human aspect while incorporating the scientific content about AMR. </w:t>
      </w:r>
    </w:p>
    <w:p w14:paraId="70FA1605" w14:textId="003FC8AC" w:rsidR="000B08E7" w:rsidRPr="00305709" w:rsidRDefault="000B08E7" w:rsidP="00305709">
      <w:pPr>
        <w:pStyle w:val="ListParagraph"/>
        <w:numPr>
          <w:ilvl w:val="0"/>
          <w:numId w:val="10"/>
        </w:numPr>
        <w:rPr>
          <w:rFonts w:cs="Tahoma"/>
          <w:sz w:val="20"/>
          <w:szCs w:val="20"/>
        </w:rPr>
      </w:pPr>
      <w:r>
        <w:rPr>
          <w:rFonts w:cs="Tahoma"/>
          <w:sz w:val="20"/>
          <w:szCs w:val="20"/>
        </w:rPr>
        <w:t xml:space="preserve">Photo provision and selection: the patient involved would need to provide at least one image to be used on websites and social media cards. </w:t>
      </w:r>
    </w:p>
    <w:p w14:paraId="23ADE0D6" w14:textId="285F9DD0" w:rsidR="002A1F77" w:rsidRPr="00305709" w:rsidRDefault="002A1F77" w:rsidP="00305709">
      <w:pPr>
        <w:pStyle w:val="ListParagraph"/>
        <w:numPr>
          <w:ilvl w:val="0"/>
          <w:numId w:val="10"/>
        </w:numPr>
        <w:rPr>
          <w:rFonts w:cs="Tahoma"/>
          <w:sz w:val="20"/>
          <w:szCs w:val="20"/>
        </w:rPr>
      </w:pPr>
      <w:r w:rsidRPr="00305709">
        <w:rPr>
          <w:rFonts w:cs="Tahoma"/>
          <w:sz w:val="20"/>
          <w:szCs w:val="20"/>
        </w:rPr>
        <w:t xml:space="preserve">Multimedia content creation: </w:t>
      </w:r>
      <w:r w:rsidR="002172D7" w:rsidRPr="00305709">
        <w:rPr>
          <w:rFonts w:cs="Tahoma"/>
          <w:sz w:val="20"/>
          <w:szCs w:val="20"/>
        </w:rPr>
        <w:t xml:space="preserve">translate the written narratives into various formats, including videos and social media posts. </w:t>
      </w:r>
    </w:p>
    <w:p w14:paraId="2CA35DA6" w14:textId="77777777" w:rsidR="003F142F" w:rsidRPr="00305709" w:rsidRDefault="003F142F" w:rsidP="00305709">
      <w:pPr>
        <w:spacing w:after="0" w:line="240" w:lineRule="auto"/>
        <w:ind w:left="360"/>
        <w:rPr>
          <w:rFonts w:ascii="Tahoma" w:hAnsi="Tahoma" w:cs="Tahoma"/>
          <w:b/>
          <w:bCs/>
          <w:sz w:val="20"/>
          <w:szCs w:val="20"/>
        </w:rPr>
      </w:pPr>
    </w:p>
    <w:p w14:paraId="60725B40" w14:textId="6227F44F" w:rsidR="003F142F" w:rsidRDefault="004F6667" w:rsidP="00305709">
      <w:pPr>
        <w:spacing w:after="0" w:line="240" w:lineRule="auto"/>
        <w:rPr>
          <w:rFonts w:ascii="Tahoma" w:hAnsi="Tahoma" w:cs="Tahoma"/>
          <w:b/>
          <w:bCs/>
          <w:kern w:val="0"/>
          <w:sz w:val="20"/>
          <w:szCs w:val="20"/>
          <w14:ligatures w14:val="none"/>
        </w:rPr>
      </w:pPr>
      <w:r w:rsidRPr="00305709">
        <w:rPr>
          <w:rFonts w:ascii="Tahoma" w:hAnsi="Tahoma" w:cs="Tahoma"/>
          <w:b/>
          <w:bCs/>
          <w:kern w:val="0"/>
          <w:sz w:val="20"/>
          <w:szCs w:val="20"/>
          <w14:ligatures w14:val="none"/>
        </w:rPr>
        <w:t xml:space="preserve">Review (first week of November): </w:t>
      </w:r>
    </w:p>
    <w:p w14:paraId="63AF81F6" w14:textId="77777777" w:rsidR="00305709" w:rsidRPr="00305709" w:rsidRDefault="00305709" w:rsidP="00305709">
      <w:pPr>
        <w:spacing w:after="0" w:line="240" w:lineRule="auto"/>
        <w:rPr>
          <w:rFonts w:ascii="Tahoma" w:hAnsi="Tahoma" w:cs="Tahoma"/>
          <w:b/>
          <w:bCs/>
          <w:kern w:val="0"/>
          <w:sz w:val="20"/>
          <w:szCs w:val="20"/>
          <w14:ligatures w14:val="none"/>
        </w:rPr>
      </w:pPr>
    </w:p>
    <w:p w14:paraId="00359095" w14:textId="58BC2755" w:rsidR="003F142F" w:rsidRPr="00305709" w:rsidRDefault="003F142F" w:rsidP="00305709">
      <w:pPr>
        <w:pStyle w:val="ListParagraph"/>
        <w:numPr>
          <w:ilvl w:val="0"/>
          <w:numId w:val="10"/>
        </w:numPr>
        <w:rPr>
          <w:rFonts w:cs="Tahoma"/>
          <w:sz w:val="20"/>
          <w:szCs w:val="20"/>
        </w:rPr>
      </w:pPr>
      <w:r w:rsidRPr="00305709">
        <w:rPr>
          <w:rFonts w:cs="Tahoma"/>
          <w:sz w:val="20"/>
          <w:szCs w:val="20"/>
        </w:rPr>
        <w:t>ECDC expert review:</w:t>
      </w:r>
      <w:r w:rsidR="004F6667" w:rsidRPr="00305709">
        <w:rPr>
          <w:rFonts w:cs="Tahoma"/>
          <w:sz w:val="20"/>
          <w:szCs w:val="20"/>
        </w:rPr>
        <w:t xml:space="preserve"> by experts in the Antimicrobial Resistance and Healthcare-associated Infections </w:t>
      </w:r>
      <w:r w:rsidR="00AF330A">
        <w:rPr>
          <w:rFonts w:cs="Tahoma"/>
          <w:sz w:val="20"/>
          <w:szCs w:val="20"/>
        </w:rPr>
        <w:t xml:space="preserve">(ARHAI) </w:t>
      </w:r>
      <w:r w:rsidR="004F6667" w:rsidRPr="00305709">
        <w:rPr>
          <w:rFonts w:cs="Tahoma"/>
          <w:sz w:val="20"/>
          <w:szCs w:val="20"/>
        </w:rPr>
        <w:t xml:space="preserve">Section. </w:t>
      </w:r>
    </w:p>
    <w:p w14:paraId="5283EF43" w14:textId="74C33783" w:rsidR="002172D7" w:rsidRPr="00305709" w:rsidRDefault="00CC7D85" w:rsidP="00305709">
      <w:pPr>
        <w:pStyle w:val="ListParagraph"/>
        <w:numPr>
          <w:ilvl w:val="0"/>
          <w:numId w:val="10"/>
        </w:numPr>
        <w:rPr>
          <w:rFonts w:cs="Tahoma"/>
          <w:sz w:val="20"/>
          <w:szCs w:val="20"/>
        </w:rPr>
      </w:pPr>
      <w:r w:rsidRPr="00305709">
        <w:rPr>
          <w:rFonts w:cs="Tahoma"/>
          <w:sz w:val="20"/>
          <w:szCs w:val="20"/>
        </w:rPr>
        <w:t xml:space="preserve">Patient review: all patients will be able to review their stories before publication to ensure accuracy and comfort with the shared content. </w:t>
      </w:r>
    </w:p>
    <w:p w14:paraId="00EA4A4E" w14:textId="17519DA8" w:rsidR="00CC7D85" w:rsidRPr="00305709" w:rsidRDefault="00CC7D85" w:rsidP="00305709">
      <w:pPr>
        <w:pStyle w:val="ListParagraph"/>
        <w:numPr>
          <w:ilvl w:val="0"/>
          <w:numId w:val="10"/>
        </w:numPr>
        <w:rPr>
          <w:rFonts w:cs="Tahoma"/>
          <w:sz w:val="20"/>
          <w:szCs w:val="20"/>
        </w:rPr>
      </w:pPr>
      <w:r w:rsidRPr="00305709">
        <w:rPr>
          <w:rFonts w:cs="Tahoma"/>
          <w:sz w:val="20"/>
          <w:szCs w:val="20"/>
        </w:rPr>
        <w:t>Medical review: healthcare professionals, if possible those who followed the patient</w:t>
      </w:r>
      <w:r w:rsidR="003F142F" w:rsidRPr="00305709">
        <w:rPr>
          <w:rFonts w:cs="Tahoma"/>
          <w:sz w:val="20"/>
          <w:szCs w:val="20"/>
        </w:rPr>
        <w:t xml:space="preserve"> journey, will have time to comment on the story. If not the patients’ doctors, </w:t>
      </w:r>
      <w:r w:rsidR="00A255A1">
        <w:rPr>
          <w:rFonts w:cs="Tahoma"/>
          <w:sz w:val="20"/>
          <w:szCs w:val="20"/>
        </w:rPr>
        <w:t xml:space="preserve">then </w:t>
      </w:r>
      <w:r w:rsidR="003F142F" w:rsidRPr="00305709">
        <w:rPr>
          <w:rFonts w:cs="Tahoma"/>
          <w:sz w:val="20"/>
          <w:szCs w:val="20"/>
        </w:rPr>
        <w:t>other experts will be consulted.</w:t>
      </w:r>
    </w:p>
    <w:p w14:paraId="3AF0C450" w14:textId="67637347" w:rsidR="005D5365" w:rsidRPr="00305709" w:rsidRDefault="003F142F" w:rsidP="00305709">
      <w:pPr>
        <w:pStyle w:val="ListParagraph"/>
        <w:numPr>
          <w:ilvl w:val="0"/>
          <w:numId w:val="10"/>
        </w:numPr>
        <w:rPr>
          <w:rFonts w:cs="Tahoma"/>
          <w:sz w:val="20"/>
          <w:szCs w:val="20"/>
        </w:rPr>
      </w:pPr>
      <w:r w:rsidRPr="00305709">
        <w:rPr>
          <w:rFonts w:cs="Tahoma"/>
          <w:sz w:val="20"/>
          <w:szCs w:val="20"/>
        </w:rPr>
        <w:t xml:space="preserve">Review by the ECDC National Focal Points (AMR, </w:t>
      </w:r>
      <w:r w:rsidR="00AF330A">
        <w:rPr>
          <w:rFonts w:cs="Tahoma"/>
          <w:sz w:val="20"/>
          <w:szCs w:val="20"/>
        </w:rPr>
        <w:t>a</w:t>
      </w:r>
      <w:r w:rsidRPr="00305709">
        <w:rPr>
          <w:rFonts w:cs="Tahoma"/>
          <w:sz w:val="20"/>
          <w:szCs w:val="20"/>
        </w:rPr>
        <w:t xml:space="preserve">ntimicrobial </w:t>
      </w:r>
      <w:r w:rsidR="00AF330A">
        <w:rPr>
          <w:rFonts w:cs="Tahoma"/>
          <w:sz w:val="20"/>
          <w:szCs w:val="20"/>
        </w:rPr>
        <w:t>c</w:t>
      </w:r>
      <w:r w:rsidRPr="00305709">
        <w:rPr>
          <w:rFonts w:cs="Tahoma"/>
          <w:sz w:val="20"/>
          <w:szCs w:val="20"/>
        </w:rPr>
        <w:t xml:space="preserve">onsumption, </w:t>
      </w:r>
      <w:r w:rsidR="00AF330A">
        <w:rPr>
          <w:rFonts w:cs="Tahoma"/>
          <w:sz w:val="20"/>
          <w:szCs w:val="20"/>
        </w:rPr>
        <w:t>c</w:t>
      </w:r>
      <w:r w:rsidRPr="00305709">
        <w:rPr>
          <w:rFonts w:cs="Tahoma"/>
          <w:sz w:val="20"/>
          <w:szCs w:val="20"/>
        </w:rPr>
        <w:t>ommunication</w:t>
      </w:r>
      <w:r w:rsidR="00AF330A">
        <w:rPr>
          <w:rFonts w:cs="Tahoma"/>
          <w:sz w:val="20"/>
          <w:szCs w:val="20"/>
        </w:rPr>
        <w:t>,</w:t>
      </w:r>
      <w:r w:rsidRPr="00305709">
        <w:rPr>
          <w:rFonts w:cs="Tahoma"/>
          <w:sz w:val="20"/>
          <w:szCs w:val="20"/>
        </w:rPr>
        <w:t xml:space="preserve"> and </w:t>
      </w:r>
      <w:r w:rsidR="00AF330A">
        <w:rPr>
          <w:rFonts w:cs="Tahoma"/>
          <w:sz w:val="20"/>
          <w:szCs w:val="20"/>
        </w:rPr>
        <w:t>h</w:t>
      </w:r>
      <w:r w:rsidRPr="00305709">
        <w:rPr>
          <w:rFonts w:cs="Tahoma"/>
          <w:sz w:val="20"/>
          <w:szCs w:val="20"/>
        </w:rPr>
        <w:t xml:space="preserve">ealthcare-associated </w:t>
      </w:r>
      <w:r w:rsidR="00AF330A">
        <w:rPr>
          <w:rFonts w:cs="Tahoma"/>
          <w:sz w:val="20"/>
          <w:szCs w:val="20"/>
        </w:rPr>
        <w:t>i</w:t>
      </w:r>
      <w:r w:rsidRPr="00305709">
        <w:rPr>
          <w:rFonts w:cs="Tahoma"/>
          <w:sz w:val="20"/>
          <w:szCs w:val="20"/>
        </w:rPr>
        <w:t>nfections)</w:t>
      </w:r>
      <w:r w:rsidR="00A255A1">
        <w:rPr>
          <w:rFonts w:cs="Tahoma"/>
          <w:sz w:val="20"/>
          <w:szCs w:val="20"/>
        </w:rPr>
        <w:t xml:space="preserve"> in the patient’s country of origin</w:t>
      </w:r>
      <w:r w:rsidRPr="00305709">
        <w:rPr>
          <w:rFonts w:cs="Tahoma"/>
          <w:sz w:val="20"/>
          <w:szCs w:val="20"/>
        </w:rPr>
        <w:t xml:space="preserve">. </w:t>
      </w:r>
    </w:p>
    <w:p w14:paraId="42E47A60" w14:textId="77777777" w:rsidR="005D5365" w:rsidRPr="00305709" w:rsidRDefault="005D5365" w:rsidP="00305709">
      <w:pPr>
        <w:pStyle w:val="ListParagraph"/>
        <w:rPr>
          <w:rFonts w:cs="Tahoma"/>
          <w:sz w:val="20"/>
          <w:szCs w:val="20"/>
        </w:rPr>
      </w:pPr>
    </w:p>
    <w:p w14:paraId="7602EA19" w14:textId="4D2E1975" w:rsidR="004F6667" w:rsidRDefault="004F6667" w:rsidP="00305709">
      <w:pPr>
        <w:spacing w:after="0" w:line="240" w:lineRule="auto"/>
        <w:rPr>
          <w:rFonts w:ascii="Tahoma" w:hAnsi="Tahoma" w:cs="Tahoma"/>
          <w:b/>
          <w:bCs/>
          <w:kern w:val="0"/>
          <w:sz w:val="20"/>
          <w:szCs w:val="20"/>
          <w14:ligatures w14:val="none"/>
        </w:rPr>
      </w:pPr>
      <w:r w:rsidRPr="00305709">
        <w:rPr>
          <w:rFonts w:ascii="Tahoma" w:hAnsi="Tahoma" w:cs="Tahoma"/>
          <w:b/>
          <w:bCs/>
          <w:kern w:val="0"/>
          <w:sz w:val="20"/>
          <w:szCs w:val="20"/>
          <w14:ligatures w14:val="none"/>
        </w:rPr>
        <w:t>Launch and dissemination (18 November):</w:t>
      </w:r>
    </w:p>
    <w:p w14:paraId="7368C626" w14:textId="77777777" w:rsidR="00305709" w:rsidRPr="00305709" w:rsidRDefault="00305709" w:rsidP="00305709">
      <w:pPr>
        <w:spacing w:after="0" w:line="240" w:lineRule="auto"/>
        <w:rPr>
          <w:rFonts w:ascii="Tahoma" w:hAnsi="Tahoma" w:cs="Tahoma"/>
          <w:b/>
          <w:bCs/>
          <w:kern w:val="0"/>
          <w:sz w:val="20"/>
          <w:szCs w:val="20"/>
          <w14:ligatures w14:val="none"/>
        </w:rPr>
      </w:pPr>
    </w:p>
    <w:p w14:paraId="7FEC1ED8" w14:textId="47FA68B9" w:rsidR="004F6667" w:rsidRPr="00305709" w:rsidRDefault="004F6667" w:rsidP="00305709">
      <w:pPr>
        <w:pStyle w:val="ListParagraph"/>
        <w:numPr>
          <w:ilvl w:val="0"/>
          <w:numId w:val="19"/>
        </w:numPr>
        <w:rPr>
          <w:rFonts w:cs="Tahoma"/>
          <w:b/>
          <w:bCs/>
          <w:sz w:val="20"/>
          <w:szCs w:val="20"/>
        </w:rPr>
      </w:pPr>
      <w:r w:rsidRPr="00305709">
        <w:rPr>
          <w:rFonts w:cs="Tahoma"/>
          <w:sz w:val="20"/>
          <w:szCs w:val="20"/>
        </w:rPr>
        <w:t xml:space="preserve">The release will take place during European Antibiotic Awareness Day, on 18 November 2024. </w:t>
      </w:r>
    </w:p>
    <w:p w14:paraId="0589936B" w14:textId="118EAD46" w:rsidR="005D5365" w:rsidRPr="00305709" w:rsidRDefault="005D5365" w:rsidP="00305709">
      <w:pPr>
        <w:pStyle w:val="ListParagraph"/>
        <w:numPr>
          <w:ilvl w:val="0"/>
          <w:numId w:val="19"/>
        </w:numPr>
        <w:rPr>
          <w:rFonts w:cs="Tahoma"/>
          <w:b/>
          <w:bCs/>
          <w:sz w:val="20"/>
          <w:szCs w:val="20"/>
        </w:rPr>
      </w:pPr>
      <w:r w:rsidRPr="00305709">
        <w:rPr>
          <w:rFonts w:cs="Tahoma"/>
          <w:sz w:val="20"/>
          <w:szCs w:val="20"/>
        </w:rPr>
        <w:t>Multiple channels for distribution will be used, including social media platforms, websites and press releases. Interviews with media will be planned ahead of this day, and media training for those who will engage with outlets will take place at the end of October</w:t>
      </w:r>
      <w:r w:rsidR="00AF330A">
        <w:rPr>
          <w:rFonts w:cs="Tahoma"/>
          <w:sz w:val="20"/>
          <w:szCs w:val="20"/>
        </w:rPr>
        <w:t xml:space="preserve"> 2024</w:t>
      </w:r>
      <w:r w:rsidRPr="00305709">
        <w:rPr>
          <w:rFonts w:cs="Tahoma"/>
          <w:sz w:val="20"/>
          <w:szCs w:val="20"/>
        </w:rPr>
        <w:t xml:space="preserve">. </w:t>
      </w:r>
    </w:p>
    <w:p w14:paraId="01A075D3" w14:textId="77777777" w:rsidR="00634DC6" w:rsidRPr="00305709" w:rsidRDefault="00634DC6" w:rsidP="00305709">
      <w:pPr>
        <w:spacing w:after="0" w:line="240" w:lineRule="auto"/>
        <w:rPr>
          <w:rFonts w:ascii="Tahoma" w:hAnsi="Tahoma" w:cs="Tahoma"/>
          <w:sz w:val="20"/>
          <w:szCs w:val="20"/>
        </w:rPr>
      </w:pPr>
    </w:p>
    <w:p w14:paraId="54B2062D" w14:textId="33A2E47B" w:rsidR="005D5365" w:rsidRPr="00305709" w:rsidRDefault="005D5365" w:rsidP="00305709">
      <w:pPr>
        <w:spacing w:after="0" w:line="240" w:lineRule="auto"/>
        <w:rPr>
          <w:rFonts w:ascii="Tahoma" w:eastAsia="Times New Roman" w:hAnsi="Tahoma" w:cs="Tahoma"/>
          <w:b/>
          <w:color w:val="669900"/>
          <w:kern w:val="0"/>
          <w:sz w:val="28"/>
          <w:szCs w:val="28"/>
          <w14:ligatures w14:val="none"/>
        </w:rPr>
      </w:pPr>
      <w:r w:rsidRPr="00305709">
        <w:rPr>
          <w:rFonts w:ascii="Tahoma" w:eastAsia="Times New Roman" w:hAnsi="Tahoma" w:cs="Tahoma"/>
          <w:b/>
          <w:color w:val="669900"/>
          <w:kern w:val="0"/>
          <w:sz w:val="28"/>
          <w:szCs w:val="28"/>
          <w14:ligatures w14:val="none"/>
        </w:rPr>
        <w:t>Additional information</w:t>
      </w:r>
    </w:p>
    <w:p w14:paraId="64EF69ED" w14:textId="77777777" w:rsidR="00305709" w:rsidRPr="00305709" w:rsidRDefault="00305709" w:rsidP="00305709">
      <w:pPr>
        <w:spacing w:after="0" w:line="240" w:lineRule="auto"/>
        <w:rPr>
          <w:rFonts w:ascii="Tahoma" w:eastAsia="Times New Roman" w:hAnsi="Tahoma" w:cs="Tahoma"/>
          <w:b/>
          <w:color w:val="669900"/>
          <w:kern w:val="0"/>
          <w:sz w:val="20"/>
          <w:szCs w:val="20"/>
          <w14:ligatures w14:val="none"/>
        </w:rPr>
      </w:pPr>
    </w:p>
    <w:p w14:paraId="480BFFE4" w14:textId="10320021" w:rsidR="00082D11" w:rsidRPr="00305709" w:rsidRDefault="00FA1F46" w:rsidP="00305709">
      <w:pPr>
        <w:spacing w:after="0" w:line="240" w:lineRule="auto"/>
        <w:rPr>
          <w:rFonts w:ascii="Tahoma" w:hAnsi="Tahoma" w:cs="Tahoma"/>
          <w:sz w:val="20"/>
          <w:szCs w:val="20"/>
        </w:rPr>
      </w:pPr>
      <w:r>
        <w:rPr>
          <w:rFonts w:ascii="Tahoma" w:hAnsi="Tahoma" w:cs="Tahoma"/>
          <w:sz w:val="20"/>
          <w:szCs w:val="20"/>
        </w:rPr>
        <w:t xml:space="preserve">In the past, </w:t>
      </w:r>
      <w:r w:rsidR="005D5365" w:rsidRPr="00305709">
        <w:rPr>
          <w:rFonts w:ascii="Tahoma" w:hAnsi="Tahoma" w:cs="Tahoma"/>
          <w:sz w:val="20"/>
          <w:szCs w:val="20"/>
        </w:rPr>
        <w:t xml:space="preserve">ECDC has produced </w:t>
      </w:r>
      <w:r>
        <w:rPr>
          <w:rFonts w:ascii="Tahoma" w:hAnsi="Tahoma" w:cs="Tahoma"/>
          <w:sz w:val="20"/>
          <w:szCs w:val="20"/>
        </w:rPr>
        <w:t xml:space="preserve">several </w:t>
      </w:r>
      <w:r w:rsidR="005D5365" w:rsidRPr="00305709">
        <w:rPr>
          <w:rFonts w:ascii="Tahoma" w:hAnsi="Tahoma" w:cs="Tahoma"/>
          <w:sz w:val="20"/>
          <w:szCs w:val="20"/>
        </w:rPr>
        <w:t>patient stories in a written format. These are available on the European Antibiotic Awareness Day website</w:t>
      </w:r>
      <w:r w:rsidR="00082D11" w:rsidRPr="00305709">
        <w:rPr>
          <w:rFonts w:ascii="Tahoma" w:hAnsi="Tahoma" w:cs="Tahoma"/>
          <w:sz w:val="20"/>
          <w:szCs w:val="20"/>
        </w:rPr>
        <w:t xml:space="preserve">: </w:t>
      </w:r>
    </w:p>
    <w:p w14:paraId="0CE000AD" w14:textId="77777777" w:rsidR="005A2FFC" w:rsidRPr="00305709" w:rsidRDefault="005A2FFC" w:rsidP="00305709">
      <w:pPr>
        <w:spacing w:after="0" w:line="240" w:lineRule="auto"/>
        <w:rPr>
          <w:rFonts w:ascii="Tahoma" w:hAnsi="Tahoma" w:cs="Tahoma"/>
          <w:sz w:val="20"/>
          <w:szCs w:val="20"/>
        </w:rPr>
      </w:pPr>
    </w:p>
    <w:p w14:paraId="325963F3" w14:textId="4203329D" w:rsidR="005A2FFC" w:rsidRPr="00305709" w:rsidRDefault="009D4E31" w:rsidP="00305709">
      <w:pPr>
        <w:pStyle w:val="ListParagraph"/>
        <w:numPr>
          <w:ilvl w:val="0"/>
          <w:numId w:val="20"/>
        </w:numPr>
        <w:rPr>
          <w:rFonts w:cs="Tahoma"/>
          <w:sz w:val="20"/>
          <w:szCs w:val="20"/>
        </w:rPr>
      </w:pPr>
      <w:hyperlink r:id="rId15" w:history="1">
        <w:r w:rsidR="005A2FFC" w:rsidRPr="00305709">
          <w:rPr>
            <w:rStyle w:val="Hyperlink"/>
            <w:rFonts w:cs="Tahoma"/>
            <w:sz w:val="20"/>
            <w:szCs w:val="20"/>
          </w:rPr>
          <w:t>Areti</w:t>
        </w:r>
      </w:hyperlink>
    </w:p>
    <w:p w14:paraId="67293885" w14:textId="5B6246B0" w:rsidR="005A2FFC" w:rsidRPr="00305709" w:rsidRDefault="009D4E31" w:rsidP="00305709">
      <w:pPr>
        <w:pStyle w:val="ListParagraph"/>
        <w:numPr>
          <w:ilvl w:val="0"/>
          <w:numId w:val="20"/>
        </w:numPr>
        <w:rPr>
          <w:rFonts w:cs="Tahoma"/>
          <w:sz w:val="20"/>
          <w:szCs w:val="20"/>
        </w:rPr>
      </w:pPr>
      <w:hyperlink r:id="rId16" w:history="1">
        <w:r w:rsidR="005A2FFC" w:rsidRPr="00305709">
          <w:rPr>
            <w:rStyle w:val="Hyperlink"/>
            <w:rFonts w:cs="Tahoma"/>
            <w:sz w:val="20"/>
            <w:szCs w:val="20"/>
          </w:rPr>
          <w:t>Mohammed</w:t>
        </w:r>
      </w:hyperlink>
    </w:p>
    <w:p w14:paraId="28279388" w14:textId="3CBE4D3E" w:rsidR="005A2FFC" w:rsidRPr="00305709" w:rsidRDefault="009D4E31" w:rsidP="00305709">
      <w:pPr>
        <w:pStyle w:val="ListParagraph"/>
        <w:numPr>
          <w:ilvl w:val="0"/>
          <w:numId w:val="20"/>
        </w:numPr>
        <w:rPr>
          <w:rFonts w:cs="Tahoma"/>
          <w:sz w:val="20"/>
          <w:szCs w:val="20"/>
        </w:rPr>
      </w:pPr>
      <w:hyperlink r:id="rId17" w:history="1">
        <w:r w:rsidR="005A2FFC" w:rsidRPr="00305709">
          <w:rPr>
            <w:rStyle w:val="Hyperlink"/>
            <w:rFonts w:cs="Tahoma"/>
            <w:sz w:val="20"/>
            <w:szCs w:val="20"/>
          </w:rPr>
          <w:t>Lill-Karin</w:t>
        </w:r>
      </w:hyperlink>
    </w:p>
    <w:p w14:paraId="012C6EA4" w14:textId="41E400EC" w:rsidR="005A2FFC" w:rsidRPr="00305709" w:rsidRDefault="009D4E31" w:rsidP="00305709">
      <w:pPr>
        <w:pStyle w:val="ListParagraph"/>
        <w:numPr>
          <w:ilvl w:val="0"/>
          <w:numId w:val="20"/>
        </w:numPr>
        <w:rPr>
          <w:rFonts w:cs="Tahoma"/>
          <w:sz w:val="20"/>
          <w:szCs w:val="20"/>
        </w:rPr>
      </w:pPr>
      <w:hyperlink r:id="rId18" w:history="1">
        <w:r w:rsidR="005D07A3" w:rsidRPr="00305709">
          <w:rPr>
            <w:rStyle w:val="Hyperlink"/>
            <w:rFonts w:cs="Tahoma"/>
            <w:sz w:val="20"/>
            <w:szCs w:val="20"/>
          </w:rPr>
          <w:t>Paolo</w:t>
        </w:r>
      </w:hyperlink>
    </w:p>
    <w:p w14:paraId="6DC3935A" w14:textId="77777777" w:rsidR="005D5365" w:rsidRDefault="005D5365" w:rsidP="005D5365">
      <w:pPr>
        <w:spacing w:after="0" w:line="240" w:lineRule="auto"/>
        <w:rPr>
          <w:rFonts w:ascii="Tahoma" w:hAnsi="Tahoma" w:cs="Tahoma"/>
          <w:sz w:val="20"/>
          <w:szCs w:val="20"/>
        </w:rPr>
      </w:pPr>
    </w:p>
    <w:p w14:paraId="21FDF849" w14:textId="77777777" w:rsidR="005D5365" w:rsidRDefault="005D5365" w:rsidP="005D5365">
      <w:pPr>
        <w:spacing w:after="0" w:line="240" w:lineRule="auto"/>
        <w:rPr>
          <w:rFonts w:ascii="Tahoma" w:hAnsi="Tahoma" w:cs="Tahoma"/>
          <w:sz w:val="20"/>
          <w:szCs w:val="20"/>
        </w:rPr>
      </w:pPr>
    </w:p>
    <w:p w14:paraId="4C3136EB" w14:textId="7654DB07" w:rsidR="005D5365" w:rsidRPr="00634DC6" w:rsidRDefault="005D5365" w:rsidP="005D5365">
      <w:pPr>
        <w:rPr>
          <w:rFonts w:cs="Tahoma"/>
          <w:sz w:val="20"/>
          <w:szCs w:val="20"/>
        </w:rPr>
      </w:pPr>
    </w:p>
    <w:sectPr w:rsidR="005D5365" w:rsidRPr="00634DC6" w:rsidSect="00B047E2">
      <w:headerReference w:type="default" r:id="rId1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A896" w14:textId="77777777" w:rsidR="00B94CE6" w:rsidRDefault="00B94CE6" w:rsidP="00A630F3">
      <w:pPr>
        <w:spacing w:after="0" w:line="240" w:lineRule="auto"/>
      </w:pPr>
      <w:r>
        <w:separator/>
      </w:r>
    </w:p>
  </w:endnote>
  <w:endnote w:type="continuationSeparator" w:id="0">
    <w:p w14:paraId="27D3F976" w14:textId="77777777" w:rsidR="00B94CE6" w:rsidRDefault="00B94CE6" w:rsidP="00A630F3">
      <w:pPr>
        <w:spacing w:after="0" w:line="240" w:lineRule="auto"/>
      </w:pPr>
      <w:r>
        <w:continuationSeparator/>
      </w:r>
    </w:p>
  </w:endnote>
  <w:endnote w:type="continuationNotice" w:id="1">
    <w:p w14:paraId="06C190CE" w14:textId="77777777" w:rsidR="00B94CE6" w:rsidRDefault="00B94C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4599" w14:textId="77777777" w:rsidR="00B94CE6" w:rsidRDefault="00B94CE6" w:rsidP="00A630F3">
      <w:pPr>
        <w:spacing w:after="0" w:line="240" w:lineRule="auto"/>
      </w:pPr>
      <w:r>
        <w:separator/>
      </w:r>
    </w:p>
  </w:footnote>
  <w:footnote w:type="continuationSeparator" w:id="0">
    <w:p w14:paraId="00752A2B" w14:textId="77777777" w:rsidR="00B94CE6" w:rsidRDefault="00B94CE6" w:rsidP="00A630F3">
      <w:pPr>
        <w:spacing w:after="0" w:line="240" w:lineRule="auto"/>
      </w:pPr>
      <w:r>
        <w:continuationSeparator/>
      </w:r>
    </w:p>
  </w:footnote>
  <w:footnote w:type="continuationNotice" w:id="1">
    <w:p w14:paraId="79078CD3" w14:textId="77777777" w:rsidR="00B94CE6" w:rsidRDefault="00B94C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E564" w14:textId="338339E6" w:rsidR="00E15381" w:rsidRDefault="00E15381" w:rsidP="00E15381">
    <w:pPr>
      <w:tabs>
        <w:tab w:val="right" w:pos="8959"/>
      </w:tabs>
      <w:autoSpaceDE w:val="0"/>
      <w:autoSpaceDN w:val="0"/>
      <w:adjustRightInd w:val="0"/>
      <w:rPr>
        <w:rFonts w:cs="Tahoma"/>
        <w:caps/>
        <w:color w:val="5F5F5F"/>
        <w:sz w:val="4"/>
        <w:szCs w:val="4"/>
      </w:rPr>
    </w:pPr>
    <w:r w:rsidRPr="00785450">
      <w:rPr>
        <w:rFonts w:cs="Tahoma"/>
        <w:b/>
        <w:caps/>
        <w:color w:val="C0C0C0"/>
        <w:sz w:val="16"/>
        <w:szCs w:val="16"/>
      </w:rPr>
      <w:t>European Centre for Disease Prevention and control</w:t>
    </w:r>
    <w:r w:rsidRPr="009A075C">
      <w:rPr>
        <w:rFonts w:cs="Tahoma"/>
        <w:caps/>
        <w:color w:val="5F5F5F"/>
      </w:rPr>
      <w:tab/>
    </w:r>
    <w:r w:rsidR="006B1B80">
      <w:rPr>
        <w:rFonts w:cs="Tahoma"/>
        <w:color w:val="BFBFBF"/>
        <w:sz w:val="16"/>
        <w:szCs w:val="16"/>
        <w:lang w:val="en-US"/>
      </w:rPr>
      <w:t>Briefing</w:t>
    </w:r>
    <w:r>
      <w:rPr>
        <w:rFonts w:cs="Tahoma"/>
        <w:caps/>
        <w:noProof/>
        <w:color w:val="5F5F5F"/>
        <w:sz w:val="4"/>
        <w:szCs w:val="4"/>
        <w:lang w:eastAsia="en-GB"/>
      </w:rPr>
      <w:drawing>
        <wp:inline distT="0" distB="0" distL="0" distR="0" wp14:anchorId="60A707EA" wp14:editId="02E78D01">
          <wp:extent cx="5705475" cy="19050"/>
          <wp:effectExtent l="19050" t="0" r="9525" b="0"/>
          <wp:docPr id="573276012" name="Picture 57327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05475" cy="19050"/>
                  </a:xfrm>
                  <a:prstGeom prst="rect">
                    <a:avLst/>
                  </a:prstGeom>
                  <a:noFill/>
                  <a:ln w="9525">
                    <a:noFill/>
                    <a:miter lim="800000"/>
                    <a:headEnd/>
                    <a:tailEnd/>
                  </a:ln>
                </pic:spPr>
              </pic:pic>
            </a:graphicData>
          </a:graphic>
        </wp:inline>
      </w:drawing>
    </w:r>
  </w:p>
  <w:p w14:paraId="1EE1B7A8" w14:textId="58C78160" w:rsidR="00A630F3" w:rsidRDefault="00A630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D58F2"/>
    <w:multiLevelType w:val="multilevel"/>
    <w:tmpl w:val="2F24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87D1A"/>
    <w:multiLevelType w:val="hybridMultilevel"/>
    <w:tmpl w:val="3D869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42EFB"/>
    <w:multiLevelType w:val="hybridMultilevel"/>
    <w:tmpl w:val="17EC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70FC2"/>
    <w:multiLevelType w:val="hybridMultilevel"/>
    <w:tmpl w:val="622E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F3FE2"/>
    <w:multiLevelType w:val="multilevel"/>
    <w:tmpl w:val="03D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43D41"/>
    <w:multiLevelType w:val="multilevel"/>
    <w:tmpl w:val="3114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C55DDA"/>
    <w:multiLevelType w:val="hybridMultilevel"/>
    <w:tmpl w:val="601C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36C11"/>
    <w:multiLevelType w:val="multilevel"/>
    <w:tmpl w:val="17D2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A6815"/>
    <w:multiLevelType w:val="hybridMultilevel"/>
    <w:tmpl w:val="D42AFB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9618BC"/>
    <w:multiLevelType w:val="multilevel"/>
    <w:tmpl w:val="5A1C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93E26"/>
    <w:multiLevelType w:val="multilevel"/>
    <w:tmpl w:val="0AB6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134A4"/>
    <w:multiLevelType w:val="hybridMultilevel"/>
    <w:tmpl w:val="779A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3275E9"/>
    <w:multiLevelType w:val="hybridMultilevel"/>
    <w:tmpl w:val="7704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E1691"/>
    <w:multiLevelType w:val="multilevel"/>
    <w:tmpl w:val="FA1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F76AB"/>
    <w:multiLevelType w:val="multilevel"/>
    <w:tmpl w:val="AC06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A574E"/>
    <w:multiLevelType w:val="hybridMultilevel"/>
    <w:tmpl w:val="2754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2780A"/>
    <w:multiLevelType w:val="hybridMultilevel"/>
    <w:tmpl w:val="B260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7278D"/>
    <w:multiLevelType w:val="hybridMultilevel"/>
    <w:tmpl w:val="EC04F09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6CF00A4E"/>
    <w:multiLevelType w:val="hybridMultilevel"/>
    <w:tmpl w:val="F54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791169"/>
    <w:multiLevelType w:val="hybridMultilevel"/>
    <w:tmpl w:val="5782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211572">
    <w:abstractNumId w:val="3"/>
  </w:num>
  <w:num w:numId="2" w16cid:durableId="1465386029">
    <w:abstractNumId w:val="16"/>
  </w:num>
  <w:num w:numId="3" w16cid:durableId="960956567">
    <w:abstractNumId w:val="8"/>
  </w:num>
  <w:num w:numId="4" w16cid:durableId="58485255">
    <w:abstractNumId w:val="11"/>
  </w:num>
  <w:num w:numId="5" w16cid:durableId="2138065606">
    <w:abstractNumId w:val="12"/>
  </w:num>
  <w:num w:numId="6" w16cid:durableId="1223130896">
    <w:abstractNumId w:val="15"/>
  </w:num>
  <w:num w:numId="7" w16cid:durableId="1471828756">
    <w:abstractNumId w:val="18"/>
  </w:num>
  <w:num w:numId="8" w16cid:durableId="1604804014">
    <w:abstractNumId w:val="2"/>
  </w:num>
  <w:num w:numId="9" w16cid:durableId="650138959">
    <w:abstractNumId w:val="19"/>
  </w:num>
  <w:num w:numId="10" w16cid:durableId="1144587968">
    <w:abstractNumId w:val="6"/>
  </w:num>
  <w:num w:numId="11" w16cid:durableId="1163274955">
    <w:abstractNumId w:val="10"/>
  </w:num>
  <w:num w:numId="12" w16cid:durableId="2112510159">
    <w:abstractNumId w:val="14"/>
  </w:num>
  <w:num w:numId="13" w16cid:durableId="1630894421">
    <w:abstractNumId w:val="7"/>
  </w:num>
  <w:num w:numId="14" w16cid:durableId="38285810">
    <w:abstractNumId w:val="0"/>
  </w:num>
  <w:num w:numId="15" w16cid:durableId="449982999">
    <w:abstractNumId w:val="13"/>
  </w:num>
  <w:num w:numId="16" w16cid:durableId="1422145046">
    <w:abstractNumId w:val="9"/>
  </w:num>
  <w:num w:numId="17" w16cid:durableId="1516263293">
    <w:abstractNumId w:val="5"/>
  </w:num>
  <w:num w:numId="18" w16cid:durableId="535309409">
    <w:abstractNumId w:val="4"/>
  </w:num>
  <w:num w:numId="19" w16cid:durableId="760027927">
    <w:abstractNumId w:val="17"/>
  </w:num>
  <w:num w:numId="20" w16cid:durableId="1085033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0MLc0MzU0tDQ1MDRQ0lEKTi0uzszPAykwqgUApUEoQCwAAAA="/>
  </w:docVars>
  <w:rsids>
    <w:rsidRoot w:val="00A630F3"/>
    <w:rsid w:val="00000C99"/>
    <w:rsid w:val="00001F5F"/>
    <w:rsid w:val="00003D99"/>
    <w:rsid w:val="00004770"/>
    <w:rsid w:val="00005B2C"/>
    <w:rsid w:val="000063AA"/>
    <w:rsid w:val="000119FC"/>
    <w:rsid w:val="00012207"/>
    <w:rsid w:val="000134D4"/>
    <w:rsid w:val="00014D96"/>
    <w:rsid w:val="000159A3"/>
    <w:rsid w:val="00015D28"/>
    <w:rsid w:val="00017B48"/>
    <w:rsid w:val="000217C9"/>
    <w:rsid w:val="00023654"/>
    <w:rsid w:val="0002792F"/>
    <w:rsid w:val="00030614"/>
    <w:rsid w:val="00030FD0"/>
    <w:rsid w:val="00032D08"/>
    <w:rsid w:val="0003301E"/>
    <w:rsid w:val="00034B58"/>
    <w:rsid w:val="000352F9"/>
    <w:rsid w:val="000368C9"/>
    <w:rsid w:val="00036A3F"/>
    <w:rsid w:val="000404E2"/>
    <w:rsid w:val="00042885"/>
    <w:rsid w:val="00043169"/>
    <w:rsid w:val="000457E5"/>
    <w:rsid w:val="00045AC6"/>
    <w:rsid w:val="0004604A"/>
    <w:rsid w:val="00046408"/>
    <w:rsid w:val="00050325"/>
    <w:rsid w:val="0005102F"/>
    <w:rsid w:val="00051B8F"/>
    <w:rsid w:val="00053641"/>
    <w:rsid w:val="0005579D"/>
    <w:rsid w:val="000561E2"/>
    <w:rsid w:val="00060C0D"/>
    <w:rsid w:val="00062D52"/>
    <w:rsid w:val="00063C09"/>
    <w:rsid w:val="00064B6B"/>
    <w:rsid w:val="00064C4F"/>
    <w:rsid w:val="0006521F"/>
    <w:rsid w:val="00066948"/>
    <w:rsid w:val="00066C3F"/>
    <w:rsid w:val="00067941"/>
    <w:rsid w:val="00067B0D"/>
    <w:rsid w:val="00070002"/>
    <w:rsid w:val="0007003D"/>
    <w:rsid w:val="000756E9"/>
    <w:rsid w:val="00075E7F"/>
    <w:rsid w:val="00076FCA"/>
    <w:rsid w:val="00077317"/>
    <w:rsid w:val="0007787E"/>
    <w:rsid w:val="00077AB5"/>
    <w:rsid w:val="000801F3"/>
    <w:rsid w:val="00080614"/>
    <w:rsid w:val="00080815"/>
    <w:rsid w:val="000827AA"/>
    <w:rsid w:val="00082D11"/>
    <w:rsid w:val="00084EF3"/>
    <w:rsid w:val="00086B05"/>
    <w:rsid w:val="00091DDB"/>
    <w:rsid w:val="000922D2"/>
    <w:rsid w:val="0009326F"/>
    <w:rsid w:val="00093722"/>
    <w:rsid w:val="00094325"/>
    <w:rsid w:val="000958F1"/>
    <w:rsid w:val="00097619"/>
    <w:rsid w:val="000A0FD7"/>
    <w:rsid w:val="000A1FE7"/>
    <w:rsid w:val="000A294B"/>
    <w:rsid w:val="000A34F4"/>
    <w:rsid w:val="000A36D4"/>
    <w:rsid w:val="000A39E1"/>
    <w:rsid w:val="000A3BD7"/>
    <w:rsid w:val="000A3FBA"/>
    <w:rsid w:val="000A4098"/>
    <w:rsid w:val="000A5BD8"/>
    <w:rsid w:val="000A63CF"/>
    <w:rsid w:val="000A7421"/>
    <w:rsid w:val="000A74D6"/>
    <w:rsid w:val="000B038F"/>
    <w:rsid w:val="000B08E7"/>
    <w:rsid w:val="000B2659"/>
    <w:rsid w:val="000B2CB0"/>
    <w:rsid w:val="000B2E35"/>
    <w:rsid w:val="000B4C22"/>
    <w:rsid w:val="000B5504"/>
    <w:rsid w:val="000B60C5"/>
    <w:rsid w:val="000B676A"/>
    <w:rsid w:val="000B68BE"/>
    <w:rsid w:val="000B6C5D"/>
    <w:rsid w:val="000C1389"/>
    <w:rsid w:val="000C192A"/>
    <w:rsid w:val="000C36A9"/>
    <w:rsid w:val="000C3CBC"/>
    <w:rsid w:val="000C4902"/>
    <w:rsid w:val="000C490F"/>
    <w:rsid w:val="000C6C5C"/>
    <w:rsid w:val="000C7BAC"/>
    <w:rsid w:val="000C7E00"/>
    <w:rsid w:val="000D037B"/>
    <w:rsid w:val="000D0B74"/>
    <w:rsid w:val="000D198E"/>
    <w:rsid w:val="000D2B9F"/>
    <w:rsid w:val="000D595C"/>
    <w:rsid w:val="000D622E"/>
    <w:rsid w:val="000D7938"/>
    <w:rsid w:val="000E2450"/>
    <w:rsid w:val="000E32EE"/>
    <w:rsid w:val="000E617C"/>
    <w:rsid w:val="000E66C1"/>
    <w:rsid w:val="000F08AA"/>
    <w:rsid w:val="000F0DB8"/>
    <w:rsid w:val="000F3A25"/>
    <w:rsid w:val="000F4F13"/>
    <w:rsid w:val="000F5A36"/>
    <w:rsid w:val="000F6011"/>
    <w:rsid w:val="000F653D"/>
    <w:rsid w:val="000F7152"/>
    <w:rsid w:val="0010009E"/>
    <w:rsid w:val="001011E8"/>
    <w:rsid w:val="00101B11"/>
    <w:rsid w:val="0010249A"/>
    <w:rsid w:val="00102759"/>
    <w:rsid w:val="0010301B"/>
    <w:rsid w:val="001033F8"/>
    <w:rsid w:val="00105656"/>
    <w:rsid w:val="0010686C"/>
    <w:rsid w:val="001103A7"/>
    <w:rsid w:val="0011109D"/>
    <w:rsid w:val="001132ED"/>
    <w:rsid w:val="00114048"/>
    <w:rsid w:val="00114382"/>
    <w:rsid w:val="00116672"/>
    <w:rsid w:val="001167EF"/>
    <w:rsid w:val="001218D3"/>
    <w:rsid w:val="00121C51"/>
    <w:rsid w:val="00121F7D"/>
    <w:rsid w:val="001227B1"/>
    <w:rsid w:val="00123BF1"/>
    <w:rsid w:val="00126C5D"/>
    <w:rsid w:val="001277FE"/>
    <w:rsid w:val="00130A16"/>
    <w:rsid w:val="00131410"/>
    <w:rsid w:val="00131875"/>
    <w:rsid w:val="00133984"/>
    <w:rsid w:val="00134B27"/>
    <w:rsid w:val="00134FAB"/>
    <w:rsid w:val="00134FC0"/>
    <w:rsid w:val="001355CF"/>
    <w:rsid w:val="00135D64"/>
    <w:rsid w:val="001370FD"/>
    <w:rsid w:val="001372A4"/>
    <w:rsid w:val="00137766"/>
    <w:rsid w:val="00137B0B"/>
    <w:rsid w:val="00137C0E"/>
    <w:rsid w:val="00137C92"/>
    <w:rsid w:val="00137D83"/>
    <w:rsid w:val="00140982"/>
    <w:rsid w:val="00140A66"/>
    <w:rsid w:val="0014146E"/>
    <w:rsid w:val="001418F3"/>
    <w:rsid w:val="0014329C"/>
    <w:rsid w:val="001434B3"/>
    <w:rsid w:val="00145B8A"/>
    <w:rsid w:val="00146CEF"/>
    <w:rsid w:val="00147472"/>
    <w:rsid w:val="00150C0C"/>
    <w:rsid w:val="00150C70"/>
    <w:rsid w:val="00150F14"/>
    <w:rsid w:val="00151316"/>
    <w:rsid w:val="001515D7"/>
    <w:rsid w:val="001519F1"/>
    <w:rsid w:val="00151EDE"/>
    <w:rsid w:val="00151F92"/>
    <w:rsid w:val="00151FCF"/>
    <w:rsid w:val="001535D6"/>
    <w:rsid w:val="00154684"/>
    <w:rsid w:val="00154F87"/>
    <w:rsid w:val="001550AD"/>
    <w:rsid w:val="0015548B"/>
    <w:rsid w:val="00156F30"/>
    <w:rsid w:val="00164114"/>
    <w:rsid w:val="00164A69"/>
    <w:rsid w:val="001666FE"/>
    <w:rsid w:val="00167CDD"/>
    <w:rsid w:val="0017022B"/>
    <w:rsid w:val="00171610"/>
    <w:rsid w:val="00172546"/>
    <w:rsid w:val="001767A0"/>
    <w:rsid w:val="00176BC5"/>
    <w:rsid w:val="00180762"/>
    <w:rsid w:val="00181176"/>
    <w:rsid w:val="00181315"/>
    <w:rsid w:val="00181AB6"/>
    <w:rsid w:val="0018257C"/>
    <w:rsid w:val="0018328B"/>
    <w:rsid w:val="001840E9"/>
    <w:rsid w:val="00185B57"/>
    <w:rsid w:val="0018638E"/>
    <w:rsid w:val="00186B0E"/>
    <w:rsid w:val="001921BA"/>
    <w:rsid w:val="0019290D"/>
    <w:rsid w:val="00196286"/>
    <w:rsid w:val="001A18CC"/>
    <w:rsid w:val="001A1A70"/>
    <w:rsid w:val="001A37C0"/>
    <w:rsid w:val="001A3DCC"/>
    <w:rsid w:val="001A6BE9"/>
    <w:rsid w:val="001B048F"/>
    <w:rsid w:val="001B1514"/>
    <w:rsid w:val="001B1616"/>
    <w:rsid w:val="001B1F1D"/>
    <w:rsid w:val="001B3540"/>
    <w:rsid w:val="001B4326"/>
    <w:rsid w:val="001B61F9"/>
    <w:rsid w:val="001B6300"/>
    <w:rsid w:val="001B6E16"/>
    <w:rsid w:val="001B7A5D"/>
    <w:rsid w:val="001C0B7F"/>
    <w:rsid w:val="001C0BD9"/>
    <w:rsid w:val="001C15BF"/>
    <w:rsid w:val="001C15C6"/>
    <w:rsid w:val="001C1A63"/>
    <w:rsid w:val="001C382D"/>
    <w:rsid w:val="001C50FC"/>
    <w:rsid w:val="001C6ABD"/>
    <w:rsid w:val="001D093A"/>
    <w:rsid w:val="001D09A1"/>
    <w:rsid w:val="001D1D16"/>
    <w:rsid w:val="001D2B49"/>
    <w:rsid w:val="001D5529"/>
    <w:rsid w:val="001D59D6"/>
    <w:rsid w:val="001E0613"/>
    <w:rsid w:val="001E327C"/>
    <w:rsid w:val="001E43C0"/>
    <w:rsid w:val="001E4A1F"/>
    <w:rsid w:val="001E5010"/>
    <w:rsid w:val="001E56C4"/>
    <w:rsid w:val="001E6231"/>
    <w:rsid w:val="001E6244"/>
    <w:rsid w:val="001E7FF8"/>
    <w:rsid w:val="001F083E"/>
    <w:rsid w:val="001F120E"/>
    <w:rsid w:val="001F1FB4"/>
    <w:rsid w:val="001F315E"/>
    <w:rsid w:val="001F33E0"/>
    <w:rsid w:val="001F4CF2"/>
    <w:rsid w:val="001F5EB8"/>
    <w:rsid w:val="001F63A3"/>
    <w:rsid w:val="00200E5A"/>
    <w:rsid w:val="00201295"/>
    <w:rsid w:val="002012CE"/>
    <w:rsid w:val="00201380"/>
    <w:rsid w:val="00201563"/>
    <w:rsid w:val="0020247F"/>
    <w:rsid w:val="002040CC"/>
    <w:rsid w:val="002047D1"/>
    <w:rsid w:val="00205164"/>
    <w:rsid w:val="002060AA"/>
    <w:rsid w:val="0020701B"/>
    <w:rsid w:val="0021114B"/>
    <w:rsid w:val="0021173F"/>
    <w:rsid w:val="00211CCB"/>
    <w:rsid w:val="00211E8F"/>
    <w:rsid w:val="002122D3"/>
    <w:rsid w:val="00212861"/>
    <w:rsid w:val="00212ADC"/>
    <w:rsid w:val="00213F6B"/>
    <w:rsid w:val="002167DC"/>
    <w:rsid w:val="00216B9C"/>
    <w:rsid w:val="002172D7"/>
    <w:rsid w:val="00217D93"/>
    <w:rsid w:val="00217E95"/>
    <w:rsid w:val="00221FB1"/>
    <w:rsid w:val="002234EE"/>
    <w:rsid w:val="00223DE7"/>
    <w:rsid w:val="00225EE7"/>
    <w:rsid w:val="002260CB"/>
    <w:rsid w:val="002268D8"/>
    <w:rsid w:val="00227F49"/>
    <w:rsid w:val="00230251"/>
    <w:rsid w:val="00230748"/>
    <w:rsid w:val="00230919"/>
    <w:rsid w:val="00231E7B"/>
    <w:rsid w:val="00232BCD"/>
    <w:rsid w:val="00233096"/>
    <w:rsid w:val="002332DF"/>
    <w:rsid w:val="002335BD"/>
    <w:rsid w:val="002337E9"/>
    <w:rsid w:val="00236E45"/>
    <w:rsid w:val="0023792C"/>
    <w:rsid w:val="00240C2F"/>
    <w:rsid w:val="002448D8"/>
    <w:rsid w:val="00245053"/>
    <w:rsid w:val="00245A11"/>
    <w:rsid w:val="002464AF"/>
    <w:rsid w:val="00246AE8"/>
    <w:rsid w:val="00247777"/>
    <w:rsid w:val="002501EE"/>
    <w:rsid w:val="002506A9"/>
    <w:rsid w:val="002507EF"/>
    <w:rsid w:val="00250EA2"/>
    <w:rsid w:val="00251A1F"/>
    <w:rsid w:val="00252394"/>
    <w:rsid w:val="002537BE"/>
    <w:rsid w:val="00253DCE"/>
    <w:rsid w:val="0025519E"/>
    <w:rsid w:val="0025564E"/>
    <w:rsid w:val="0025569F"/>
    <w:rsid w:val="00255CA9"/>
    <w:rsid w:val="00256143"/>
    <w:rsid w:val="00256628"/>
    <w:rsid w:val="00261830"/>
    <w:rsid w:val="0026213B"/>
    <w:rsid w:val="00262E8F"/>
    <w:rsid w:val="00262EEA"/>
    <w:rsid w:val="002630B3"/>
    <w:rsid w:val="00263E45"/>
    <w:rsid w:val="002644EE"/>
    <w:rsid w:val="0026502C"/>
    <w:rsid w:val="00265547"/>
    <w:rsid w:val="0026555D"/>
    <w:rsid w:val="0026567D"/>
    <w:rsid w:val="00265EC3"/>
    <w:rsid w:val="002710CB"/>
    <w:rsid w:val="00273F30"/>
    <w:rsid w:val="00274472"/>
    <w:rsid w:val="00274D01"/>
    <w:rsid w:val="00275994"/>
    <w:rsid w:val="00275BBB"/>
    <w:rsid w:val="0027661D"/>
    <w:rsid w:val="00276D84"/>
    <w:rsid w:val="002774AF"/>
    <w:rsid w:val="00277781"/>
    <w:rsid w:val="00277ED0"/>
    <w:rsid w:val="002808BA"/>
    <w:rsid w:val="002827BA"/>
    <w:rsid w:val="0028280E"/>
    <w:rsid w:val="00282B13"/>
    <w:rsid w:val="00283CF2"/>
    <w:rsid w:val="00284BE0"/>
    <w:rsid w:val="0028515E"/>
    <w:rsid w:val="00285AF6"/>
    <w:rsid w:val="00285ED7"/>
    <w:rsid w:val="00286482"/>
    <w:rsid w:val="00286C67"/>
    <w:rsid w:val="00287F2D"/>
    <w:rsid w:val="002908AD"/>
    <w:rsid w:val="00292E72"/>
    <w:rsid w:val="00293036"/>
    <w:rsid w:val="002933E8"/>
    <w:rsid w:val="00293847"/>
    <w:rsid w:val="00294516"/>
    <w:rsid w:val="00294FDC"/>
    <w:rsid w:val="00295DAE"/>
    <w:rsid w:val="00296C22"/>
    <w:rsid w:val="002979A9"/>
    <w:rsid w:val="002A026A"/>
    <w:rsid w:val="002A0DCA"/>
    <w:rsid w:val="002A1F77"/>
    <w:rsid w:val="002A32B5"/>
    <w:rsid w:val="002A3AF4"/>
    <w:rsid w:val="002A449A"/>
    <w:rsid w:val="002A4558"/>
    <w:rsid w:val="002A4CB4"/>
    <w:rsid w:val="002A4ECF"/>
    <w:rsid w:val="002A5FFC"/>
    <w:rsid w:val="002A615D"/>
    <w:rsid w:val="002A6167"/>
    <w:rsid w:val="002A68D5"/>
    <w:rsid w:val="002B00B3"/>
    <w:rsid w:val="002B19D5"/>
    <w:rsid w:val="002B3950"/>
    <w:rsid w:val="002B5C30"/>
    <w:rsid w:val="002B5D98"/>
    <w:rsid w:val="002B67E8"/>
    <w:rsid w:val="002C0003"/>
    <w:rsid w:val="002C2CC5"/>
    <w:rsid w:val="002C3861"/>
    <w:rsid w:val="002C6F94"/>
    <w:rsid w:val="002C7FC8"/>
    <w:rsid w:val="002D0A66"/>
    <w:rsid w:val="002D12C4"/>
    <w:rsid w:val="002D26A0"/>
    <w:rsid w:val="002D2DA0"/>
    <w:rsid w:val="002D2FCE"/>
    <w:rsid w:val="002D345F"/>
    <w:rsid w:val="002D4258"/>
    <w:rsid w:val="002D4B2B"/>
    <w:rsid w:val="002D4F93"/>
    <w:rsid w:val="002D637A"/>
    <w:rsid w:val="002D6843"/>
    <w:rsid w:val="002D75C6"/>
    <w:rsid w:val="002D7D4B"/>
    <w:rsid w:val="002E1419"/>
    <w:rsid w:val="002E1B7A"/>
    <w:rsid w:val="002E3061"/>
    <w:rsid w:val="002E53B2"/>
    <w:rsid w:val="002E7839"/>
    <w:rsid w:val="002E7FB3"/>
    <w:rsid w:val="002F047C"/>
    <w:rsid w:val="002F29B8"/>
    <w:rsid w:val="002F2C84"/>
    <w:rsid w:val="002F6DF2"/>
    <w:rsid w:val="002F70E3"/>
    <w:rsid w:val="002F7236"/>
    <w:rsid w:val="003003F3"/>
    <w:rsid w:val="00301867"/>
    <w:rsid w:val="00301B9D"/>
    <w:rsid w:val="00302393"/>
    <w:rsid w:val="003024D4"/>
    <w:rsid w:val="00302D87"/>
    <w:rsid w:val="003043FD"/>
    <w:rsid w:val="00304717"/>
    <w:rsid w:val="00305709"/>
    <w:rsid w:val="003059E6"/>
    <w:rsid w:val="003060C3"/>
    <w:rsid w:val="00310F57"/>
    <w:rsid w:val="00311D93"/>
    <w:rsid w:val="00312470"/>
    <w:rsid w:val="003129F8"/>
    <w:rsid w:val="00313F38"/>
    <w:rsid w:val="003142BC"/>
    <w:rsid w:val="00314831"/>
    <w:rsid w:val="00314AA3"/>
    <w:rsid w:val="00315D8C"/>
    <w:rsid w:val="00315DE0"/>
    <w:rsid w:val="00317367"/>
    <w:rsid w:val="00317D5D"/>
    <w:rsid w:val="0032031A"/>
    <w:rsid w:val="003203F2"/>
    <w:rsid w:val="00321320"/>
    <w:rsid w:val="00322364"/>
    <w:rsid w:val="00324570"/>
    <w:rsid w:val="00324FBC"/>
    <w:rsid w:val="0032567D"/>
    <w:rsid w:val="003311CE"/>
    <w:rsid w:val="00332664"/>
    <w:rsid w:val="00332E24"/>
    <w:rsid w:val="003340A5"/>
    <w:rsid w:val="00335534"/>
    <w:rsid w:val="0033691E"/>
    <w:rsid w:val="00336A71"/>
    <w:rsid w:val="0033751F"/>
    <w:rsid w:val="00337885"/>
    <w:rsid w:val="003408D5"/>
    <w:rsid w:val="003420F8"/>
    <w:rsid w:val="003427C9"/>
    <w:rsid w:val="00344C92"/>
    <w:rsid w:val="00344D2D"/>
    <w:rsid w:val="00345587"/>
    <w:rsid w:val="003461CE"/>
    <w:rsid w:val="003475F0"/>
    <w:rsid w:val="0034797C"/>
    <w:rsid w:val="003508A5"/>
    <w:rsid w:val="003532FC"/>
    <w:rsid w:val="00354AE1"/>
    <w:rsid w:val="00354C6B"/>
    <w:rsid w:val="00354E39"/>
    <w:rsid w:val="003566FC"/>
    <w:rsid w:val="0035671C"/>
    <w:rsid w:val="003567DB"/>
    <w:rsid w:val="003619E6"/>
    <w:rsid w:val="00362604"/>
    <w:rsid w:val="003709AC"/>
    <w:rsid w:val="0037432D"/>
    <w:rsid w:val="0037489D"/>
    <w:rsid w:val="00374E5D"/>
    <w:rsid w:val="00375B65"/>
    <w:rsid w:val="00376132"/>
    <w:rsid w:val="00381DFA"/>
    <w:rsid w:val="00382CC2"/>
    <w:rsid w:val="00383CE5"/>
    <w:rsid w:val="00383E87"/>
    <w:rsid w:val="003852DB"/>
    <w:rsid w:val="003853D7"/>
    <w:rsid w:val="00385694"/>
    <w:rsid w:val="003867BC"/>
    <w:rsid w:val="003870D0"/>
    <w:rsid w:val="0038740A"/>
    <w:rsid w:val="00387B5E"/>
    <w:rsid w:val="00390876"/>
    <w:rsid w:val="0039222C"/>
    <w:rsid w:val="00392649"/>
    <w:rsid w:val="0039431C"/>
    <w:rsid w:val="00394DD8"/>
    <w:rsid w:val="00395D56"/>
    <w:rsid w:val="00397032"/>
    <w:rsid w:val="003977EE"/>
    <w:rsid w:val="003A2EA1"/>
    <w:rsid w:val="003A72CC"/>
    <w:rsid w:val="003B1DE3"/>
    <w:rsid w:val="003B2C14"/>
    <w:rsid w:val="003B2FDB"/>
    <w:rsid w:val="003B36D5"/>
    <w:rsid w:val="003B3721"/>
    <w:rsid w:val="003B3BC7"/>
    <w:rsid w:val="003B7B5E"/>
    <w:rsid w:val="003C2356"/>
    <w:rsid w:val="003C583C"/>
    <w:rsid w:val="003C5E10"/>
    <w:rsid w:val="003C70E9"/>
    <w:rsid w:val="003C725F"/>
    <w:rsid w:val="003D0193"/>
    <w:rsid w:val="003D2297"/>
    <w:rsid w:val="003D2369"/>
    <w:rsid w:val="003D267A"/>
    <w:rsid w:val="003D29BE"/>
    <w:rsid w:val="003D3308"/>
    <w:rsid w:val="003D4340"/>
    <w:rsid w:val="003D5A2E"/>
    <w:rsid w:val="003E0473"/>
    <w:rsid w:val="003E0C8B"/>
    <w:rsid w:val="003E1243"/>
    <w:rsid w:val="003E152B"/>
    <w:rsid w:val="003E2A09"/>
    <w:rsid w:val="003E394F"/>
    <w:rsid w:val="003E43A5"/>
    <w:rsid w:val="003E4870"/>
    <w:rsid w:val="003E491D"/>
    <w:rsid w:val="003E55FE"/>
    <w:rsid w:val="003E7ED2"/>
    <w:rsid w:val="003F142F"/>
    <w:rsid w:val="003F1E26"/>
    <w:rsid w:val="003F2254"/>
    <w:rsid w:val="003F260B"/>
    <w:rsid w:val="003F36B0"/>
    <w:rsid w:val="003F39D9"/>
    <w:rsid w:val="003F4499"/>
    <w:rsid w:val="003F48EA"/>
    <w:rsid w:val="003F4A38"/>
    <w:rsid w:val="003F4EA7"/>
    <w:rsid w:val="0040098D"/>
    <w:rsid w:val="004010AB"/>
    <w:rsid w:val="00401474"/>
    <w:rsid w:val="00402153"/>
    <w:rsid w:val="004028ED"/>
    <w:rsid w:val="00404277"/>
    <w:rsid w:val="00404406"/>
    <w:rsid w:val="00404E50"/>
    <w:rsid w:val="004054EC"/>
    <w:rsid w:val="00406071"/>
    <w:rsid w:val="00406B24"/>
    <w:rsid w:val="00406DD2"/>
    <w:rsid w:val="00407318"/>
    <w:rsid w:val="00407333"/>
    <w:rsid w:val="00412315"/>
    <w:rsid w:val="004128C2"/>
    <w:rsid w:val="00414F8A"/>
    <w:rsid w:val="004168C2"/>
    <w:rsid w:val="00417C16"/>
    <w:rsid w:val="00420453"/>
    <w:rsid w:val="00423BBB"/>
    <w:rsid w:val="004243DE"/>
    <w:rsid w:val="004252B8"/>
    <w:rsid w:val="00426F51"/>
    <w:rsid w:val="00427BF3"/>
    <w:rsid w:val="00427DD9"/>
    <w:rsid w:val="00431160"/>
    <w:rsid w:val="00431360"/>
    <w:rsid w:val="004313D9"/>
    <w:rsid w:val="00431D2E"/>
    <w:rsid w:val="00433DBA"/>
    <w:rsid w:val="004353D3"/>
    <w:rsid w:val="004368C8"/>
    <w:rsid w:val="0044052B"/>
    <w:rsid w:val="00441A80"/>
    <w:rsid w:val="00441E8B"/>
    <w:rsid w:val="0044214E"/>
    <w:rsid w:val="004423DE"/>
    <w:rsid w:val="00442CBE"/>
    <w:rsid w:val="00443ADC"/>
    <w:rsid w:val="00443AF7"/>
    <w:rsid w:val="0044607C"/>
    <w:rsid w:val="00447EC7"/>
    <w:rsid w:val="00450508"/>
    <w:rsid w:val="0045092A"/>
    <w:rsid w:val="00451A38"/>
    <w:rsid w:val="00453035"/>
    <w:rsid w:val="0045347F"/>
    <w:rsid w:val="00453970"/>
    <w:rsid w:val="00453DE3"/>
    <w:rsid w:val="00453EF0"/>
    <w:rsid w:val="004565FA"/>
    <w:rsid w:val="004566BA"/>
    <w:rsid w:val="00456A6A"/>
    <w:rsid w:val="00456C57"/>
    <w:rsid w:val="00457671"/>
    <w:rsid w:val="00460627"/>
    <w:rsid w:val="00460A22"/>
    <w:rsid w:val="00460A80"/>
    <w:rsid w:val="00462082"/>
    <w:rsid w:val="00462133"/>
    <w:rsid w:val="00462EDF"/>
    <w:rsid w:val="00463333"/>
    <w:rsid w:val="0046339E"/>
    <w:rsid w:val="00465525"/>
    <w:rsid w:val="004664C1"/>
    <w:rsid w:val="004668EE"/>
    <w:rsid w:val="00466A7E"/>
    <w:rsid w:val="00471024"/>
    <w:rsid w:val="00473A6E"/>
    <w:rsid w:val="004742FA"/>
    <w:rsid w:val="00476558"/>
    <w:rsid w:val="00476C70"/>
    <w:rsid w:val="00476DB2"/>
    <w:rsid w:val="00477431"/>
    <w:rsid w:val="00480E9E"/>
    <w:rsid w:val="004811F3"/>
    <w:rsid w:val="004812CE"/>
    <w:rsid w:val="00481BF7"/>
    <w:rsid w:val="00483AAC"/>
    <w:rsid w:val="00484C85"/>
    <w:rsid w:val="004862CF"/>
    <w:rsid w:val="00487599"/>
    <w:rsid w:val="00487BFA"/>
    <w:rsid w:val="004915BE"/>
    <w:rsid w:val="0049253E"/>
    <w:rsid w:val="00496B4D"/>
    <w:rsid w:val="00496B6B"/>
    <w:rsid w:val="00496C73"/>
    <w:rsid w:val="004977CB"/>
    <w:rsid w:val="004A376B"/>
    <w:rsid w:val="004A508C"/>
    <w:rsid w:val="004A55C5"/>
    <w:rsid w:val="004A58C7"/>
    <w:rsid w:val="004A62E2"/>
    <w:rsid w:val="004A6406"/>
    <w:rsid w:val="004A7FD6"/>
    <w:rsid w:val="004B2370"/>
    <w:rsid w:val="004B2721"/>
    <w:rsid w:val="004B2BF1"/>
    <w:rsid w:val="004B308E"/>
    <w:rsid w:val="004B5F66"/>
    <w:rsid w:val="004C1ACC"/>
    <w:rsid w:val="004C2B52"/>
    <w:rsid w:val="004C2DE1"/>
    <w:rsid w:val="004C2DF0"/>
    <w:rsid w:val="004C54D9"/>
    <w:rsid w:val="004C57D6"/>
    <w:rsid w:val="004C5962"/>
    <w:rsid w:val="004C5D69"/>
    <w:rsid w:val="004C5FA6"/>
    <w:rsid w:val="004C5FE3"/>
    <w:rsid w:val="004C62FB"/>
    <w:rsid w:val="004C6572"/>
    <w:rsid w:val="004C6F54"/>
    <w:rsid w:val="004C7D5A"/>
    <w:rsid w:val="004D0162"/>
    <w:rsid w:val="004D44C5"/>
    <w:rsid w:val="004D47D7"/>
    <w:rsid w:val="004D4DED"/>
    <w:rsid w:val="004D66B7"/>
    <w:rsid w:val="004D72AF"/>
    <w:rsid w:val="004D7ECD"/>
    <w:rsid w:val="004E099C"/>
    <w:rsid w:val="004E1419"/>
    <w:rsid w:val="004E1553"/>
    <w:rsid w:val="004E3493"/>
    <w:rsid w:val="004E3D9F"/>
    <w:rsid w:val="004E4B6B"/>
    <w:rsid w:val="004E4B75"/>
    <w:rsid w:val="004E55A8"/>
    <w:rsid w:val="004E5DB3"/>
    <w:rsid w:val="004E66DB"/>
    <w:rsid w:val="004E6A0C"/>
    <w:rsid w:val="004F0184"/>
    <w:rsid w:val="004F0530"/>
    <w:rsid w:val="004F0BCF"/>
    <w:rsid w:val="004F0E71"/>
    <w:rsid w:val="004F128D"/>
    <w:rsid w:val="004F215C"/>
    <w:rsid w:val="004F22FF"/>
    <w:rsid w:val="004F5047"/>
    <w:rsid w:val="004F5EDA"/>
    <w:rsid w:val="004F6667"/>
    <w:rsid w:val="004F6D66"/>
    <w:rsid w:val="004F7C59"/>
    <w:rsid w:val="004F7DBD"/>
    <w:rsid w:val="00500544"/>
    <w:rsid w:val="00501D79"/>
    <w:rsid w:val="00502037"/>
    <w:rsid w:val="00502100"/>
    <w:rsid w:val="005024C9"/>
    <w:rsid w:val="005042A5"/>
    <w:rsid w:val="0050435C"/>
    <w:rsid w:val="00504CD5"/>
    <w:rsid w:val="005053F8"/>
    <w:rsid w:val="005068C4"/>
    <w:rsid w:val="005068E6"/>
    <w:rsid w:val="00506D66"/>
    <w:rsid w:val="00507CAC"/>
    <w:rsid w:val="00510520"/>
    <w:rsid w:val="005113BE"/>
    <w:rsid w:val="00511771"/>
    <w:rsid w:val="00511FA3"/>
    <w:rsid w:val="005169F8"/>
    <w:rsid w:val="005170D6"/>
    <w:rsid w:val="00517CB8"/>
    <w:rsid w:val="00521605"/>
    <w:rsid w:val="005225F2"/>
    <w:rsid w:val="005232A7"/>
    <w:rsid w:val="00523F99"/>
    <w:rsid w:val="00524386"/>
    <w:rsid w:val="00527E41"/>
    <w:rsid w:val="00531FAF"/>
    <w:rsid w:val="005324A9"/>
    <w:rsid w:val="00534339"/>
    <w:rsid w:val="00534D9C"/>
    <w:rsid w:val="00534F3E"/>
    <w:rsid w:val="00534FD5"/>
    <w:rsid w:val="00536242"/>
    <w:rsid w:val="00540602"/>
    <w:rsid w:val="00540DB3"/>
    <w:rsid w:val="00541272"/>
    <w:rsid w:val="00541967"/>
    <w:rsid w:val="00541B34"/>
    <w:rsid w:val="00545CFF"/>
    <w:rsid w:val="005462E9"/>
    <w:rsid w:val="005462EA"/>
    <w:rsid w:val="0054724A"/>
    <w:rsid w:val="0054741A"/>
    <w:rsid w:val="0055279C"/>
    <w:rsid w:val="00553CC7"/>
    <w:rsid w:val="00555226"/>
    <w:rsid w:val="00556533"/>
    <w:rsid w:val="00556964"/>
    <w:rsid w:val="0056259D"/>
    <w:rsid w:val="005628EE"/>
    <w:rsid w:val="00563024"/>
    <w:rsid w:val="00564161"/>
    <w:rsid w:val="005654CF"/>
    <w:rsid w:val="00565BD1"/>
    <w:rsid w:val="00567341"/>
    <w:rsid w:val="00567E7D"/>
    <w:rsid w:val="005704F5"/>
    <w:rsid w:val="005719CB"/>
    <w:rsid w:val="00573AF9"/>
    <w:rsid w:val="005754FE"/>
    <w:rsid w:val="00576201"/>
    <w:rsid w:val="005776F5"/>
    <w:rsid w:val="005805C3"/>
    <w:rsid w:val="00581662"/>
    <w:rsid w:val="00582106"/>
    <w:rsid w:val="00582383"/>
    <w:rsid w:val="00583026"/>
    <w:rsid w:val="005830DE"/>
    <w:rsid w:val="0058343B"/>
    <w:rsid w:val="005835F8"/>
    <w:rsid w:val="00585F1D"/>
    <w:rsid w:val="00586580"/>
    <w:rsid w:val="00587153"/>
    <w:rsid w:val="00590964"/>
    <w:rsid w:val="005912D9"/>
    <w:rsid w:val="00591E57"/>
    <w:rsid w:val="00591F6D"/>
    <w:rsid w:val="0059455B"/>
    <w:rsid w:val="00595189"/>
    <w:rsid w:val="005952CE"/>
    <w:rsid w:val="0059541E"/>
    <w:rsid w:val="005954A7"/>
    <w:rsid w:val="005A0AB1"/>
    <w:rsid w:val="005A1AE4"/>
    <w:rsid w:val="005A2E86"/>
    <w:rsid w:val="005A2F1B"/>
    <w:rsid w:val="005A2FFC"/>
    <w:rsid w:val="005A4813"/>
    <w:rsid w:val="005A60C0"/>
    <w:rsid w:val="005A7FDE"/>
    <w:rsid w:val="005B00AD"/>
    <w:rsid w:val="005B4389"/>
    <w:rsid w:val="005B79FB"/>
    <w:rsid w:val="005C3533"/>
    <w:rsid w:val="005C4240"/>
    <w:rsid w:val="005C44BA"/>
    <w:rsid w:val="005C58D8"/>
    <w:rsid w:val="005C67BB"/>
    <w:rsid w:val="005C690F"/>
    <w:rsid w:val="005D00EC"/>
    <w:rsid w:val="005D07A3"/>
    <w:rsid w:val="005D10C3"/>
    <w:rsid w:val="005D31AD"/>
    <w:rsid w:val="005D43BB"/>
    <w:rsid w:val="005D5365"/>
    <w:rsid w:val="005D78EB"/>
    <w:rsid w:val="005E06D8"/>
    <w:rsid w:val="005E0A41"/>
    <w:rsid w:val="005E313A"/>
    <w:rsid w:val="005E3A62"/>
    <w:rsid w:val="005E4EC2"/>
    <w:rsid w:val="005E6FF5"/>
    <w:rsid w:val="005E7B3E"/>
    <w:rsid w:val="005E7C99"/>
    <w:rsid w:val="005F1D2B"/>
    <w:rsid w:val="005F3380"/>
    <w:rsid w:val="005F3D0B"/>
    <w:rsid w:val="005F3E99"/>
    <w:rsid w:val="005F4F15"/>
    <w:rsid w:val="005F5DBB"/>
    <w:rsid w:val="005F67CF"/>
    <w:rsid w:val="005F7675"/>
    <w:rsid w:val="00601EDD"/>
    <w:rsid w:val="00602175"/>
    <w:rsid w:val="0060292C"/>
    <w:rsid w:val="00604B55"/>
    <w:rsid w:val="00604EDE"/>
    <w:rsid w:val="00607277"/>
    <w:rsid w:val="00607655"/>
    <w:rsid w:val="0061106A"/>
    <w:rsid w:val="006118C9"/>
    <w:rsid w:val="00613CC8"/>
    <w:rsid w:val="006157B3"/>
    <w:rsid w:val="00615E2C"/>
    <w:rsid w:val="0061608C"/>
    <w:rsid w:val="00616157"/>
    <w:rsid w:val="00616B34"/>
    <w:rsid w:val="0061769F"/>
    <w:rsid w:val="00617C54"/>
    <w:rsid w:val="006208BB"/>
    <w:rsid w:val="006218BD"/>
    <w:rsid w:val="00623507"/>
    <w:rsid w:val="00624171"/>
    <w:rsid w:val="006242FD"/>
    <w:rsid w:val="00624ED5"/>
    <w:rsid w:val="00625165"/>
    <w:rsid w:val="00625A25"/>
    <w:rsid w:val="00626985"/>
    <w:rsid w:val="006277C3"/>
    <w:rsid w:val="00627C74"/>
    <w:rsid w:val="00627CFE"/>
    <w:rsid w:val="00631730"/>
    <w:rsid w:val="00631DEF"/>
    <w:rsid w:val="00631F7B"/>
    <w:rsid w:val="00632F49"/>
    <w:rsid w:val="00634DC6"/>
    <w:rsid w:val="00637344"/>
    <w:rsid w:val="00637B06"/>
    <w:rsid w:val="006413AD"/>
    <w:rsid w:val="00642022"/>
    <w:rsid w:val="006424FE"/>
    <w:rsid w:val="0064292F"/>
    <w:rsid w:val="006454DB"/>
    <w:rsid w:val="00645D92"/>
    <w:rsid w:val="0064619C"/>
    <w:rsid w:val="006471BC"/>
    <w:rsid w:val="006477E3"/>
    <w:rsid w:val="00651ACC"/>
    <w:rsid w:val="006528F2"/>
    <w:rsid w:val="00653505"/>
    <w:rsid w:val="00653C7D"/>
    <w:rsid w:val="006542D0"/>
    <w:rsid w:val="006559E9"/>
    <w:rsid w:val="006574EC"/>
    <w:rsid w:val="006611F1"/>
    <w:rsid w:val="00662840"/>
    <w:rsid w:val="006639B0"/>
    <w:rsid w:val="00663F97"/>
    <w:rsid w:val="006650C6"/>
    <w:rsid w:val="00665A1D"/>
    <w:rsid w:val="006667AF"/>
    <w:rsid w:val="006705FD"/>
    <w:rsid w:val="006706DC"/>
    <w:rsid w:val="0067172D"/>
    <w:rsid w:val="00672DA9"/>
    <w:rsid w:val="00673279"/>
    <w:rsid w:val="00673385"/>
    <w:rsid w:val="00673765"/>
    <w:rsid w:val="00673EBC"/>
    <w:rsid w:val="00674727"/>
    <w:rsid w:val="00675DE0"/>
    <w:rsid w:val="006763AA"/>
    <w:rsid w:val="00676928"/>
    <w:rsid w:val="006812DE"/>
    <w:rsid w:val="0068218B"/>
    <w:rsid w:val="00683E78"/>
    <w:rsid w:val="00684E02"/>
    <w:rsid w:val="00684F11"/>
    <w:rsid w:val="00686707"/>
    <w:rsid w:val="0069186B"/>
    <w:rsid w:val="006926E8"/>
    <w:rsid w:val="00692E76"/>
    <w:rsid w:val="00693106"/>
    <w:rsid w:val="00693672"/>
    <w:rsid w:val="00693A55"/>
    <w:rsid w:val="00694412"/>
    <w:rsid w:val="006954E4"/>
    <w:rsid w:val="0069555C"/>
    <w:rsid w:val="00696051"/>
    <w:rsid w:val="006970C2"/>
    <w:rsid w:val="00697CA5"/>
    <w:rsid w:val="006A041B"/>
    <w:rsid w:val="006A15E0"/>
    <w:rsid w:val="006A1D9F"/>
    <w:rsid w:val="006A2E7A"/>
    <w:rsid w:val="006A33E5"/>
    <w:rsid w:val="006A4679"/>
    <w:rsid w:val="006A4F90"/>
    <w:rsid w:val="006A5DA3"/>
    <w:rsid w:val="006A679F"/>
    <w:rsid w:val="006A79ED"/>
    <w:rsid w:val="006A7AFC"/>
    <w:rsid w:val="006B1B80"/>
    <w:rsid w:val="006B1E20"/>
    <w:rsid w:val="006B214F"/>
    <w:rsid w:val="006B2881"/>
    <w:rsid w:val="006B2E65"/>
    <w:rsid w:val="006B372B"/>
    <w:rsid w:val="006B4EB1"/>
    <w:rsid w:val="006B53A4"/>
    <w:rsid w:val="006B69C0"/>
    <w:rsid w:val="006B6CEF"/>
    <w:rsid w:val="006C0A0D"/>
    <w:rsid w:val="006C1F92"/>
    <w:rsid w:val="006C32EC"/>
    <w:rsid w:val="006C432C"/>
    <w:rsid w:val="006C4F68"/>
    <w:rsid w:val="006C53FF"/>
    <w:rsid w:val="006C680D"/>
    <w:rsid w:val="006D095A"/>
    <w:rsid w:val="006D2917"/>
    <w:rsid w:val="006D338F"/>
    <w:rsid w:val="006D35D1"/>
    <w:rsid w:val="006D54EE"/>
    <w:rsid w:val="006D5A95"/>
    <w:rsid w:val="006D63FD"/>
    <w:rsid w:val="006D6FBE"/>
    <w:rsid w:val="006D7380"/>
    <w:rsid w:val="006E1234"/>
    <w:rsid w:val="006E31EF"/>
    <w:rsid w:val="006E344F"/>
    <w:rsid w:val="006E373B"/>
    <w:rsid w:val="006E4278"/>
    <w:rsid w:val="006E43DD"/>
    <w:rsid w:val="006E50A8"/>
    <w:rsid w:val="006E58F8"/>
    <w:rsid w:val="006E5AB9"/>
    <w:rsid w:val="006E75E3"/>
    <w:rsid w:val="006E7CA9"/>
    <w:rsid w:val="006F0288"/>
    <w:rsid w:val="006F09FA"/>
    <w:rsid w:val="006F0EEC"/>
    <w:rsid w:val="006F10FE"/>
    <w:rsid w:val="006F18C6"/>
    <w:rsid w:val="006F29B7"/>
    <w:rsid w:val="006F4BD3"/>
    <w:rsid w:val="006F5D15"/>
    <w:rsid w:val="006F60B8"/>
    <w:rsid w:val="007004CB"/>
    <w:rsid w:val="00700EDB"/>
    <w:rsid w:val="00704077"/>
    <w:rsid w:val="00704206"/>
    <w:rsid w:val="00704988"/>
    <w:rsid w:val="0070766C"/>
    <w:rsid w:val="00707FD5"/>
    <w:rsid w:val="00710257"/>
    <w:rsid w:val="00710534"/>
    <w:rsid w:val="00710BA6"/>
    <w:rsid w:val="007116F6"/>
    <w:rsid w:val="00711A3E"/>
    <w:rsid w:val="00712355"/>
    <w:rsid w:val="00714AF6"/>
    <w:rsid w:val="00715DBD"/>
    <w:rsid w:val="0072122C"/>
    <w:rsid w:val="00721401"/>
    <w:rsid w:val="007238BD"/>
    <w:rsid w:val="0072393D"/>
    <w:rsid w:val="00727729"/>
    <w:rsid w:val="007315D1"/>
    <w:rsid w:val="007319C3"/>
    <w:rsid w:val="00731A58"/>
    <w:rsid w:val="007329C3"/>
    <w:rsid w:val="00732A12"/>
    <w:rsid w:val="00734561"/>
    <w:rsid w:val="00734C01"/>
    <w:rsid w:val="007360CC"/>
    <w:rsid w:val="00736FA4"/>
    <w:rsid w:val="007407D0"/>
    <w:rsid w:val="00740F79"/>
    <w:rsid w:val="007413FD"/>
    <w:rsid w:val="00741AEA"/>
    <w:rsid w:val="00741EF8"/>
    <w:rsid w:val="00742E57"/>
    <w:rsid w:val="00742FF9"/>
    <w:rsid w:val="007433D0"/>
    <w:rsid w:val="00744DE3"/>
    <w:rsid w:val="00745D11"/>
    <w:rsid w:val="00746465"/>
    <w:rsid w:val="007464E7"/>
    <w:rsid w:val="00746836"/>
    <w:rsid w:val="00746D63"/>
    <w:rsid w:val="00752022"/>
    <w:rsid w:val="00752CC3"/>
    <w:rsid w:val="00753B4D"/>
    <w:rsid w:val="00756AEC"/>
    <w:rsid w:val="0075795B"/>
    <w:rsid w:val="007622DC"/>
    <w:rsid w:val="00764AD0"/>
    <w:rsid w:val="0076573E"/>
    <w:rsid w:val="00765915"/>
    <w:rsid w:val="007671A8"/>
    <w:rsid w:val="00767734"/>
    <w:rsid w:val="0077389B"/>
    <w:rsid w:val="00774C9D"/>
    <w:rsid w:val="00775D7F"/>
    <w:rsid w:val="0077740C"/>
    <w:rsid w:val="00777A2B"/>
    <w:rsid w:val="00777D6A"/>
    <w:rsid w:val="00780375"/>
    <w:rsid w:val="00781A85"/>
    <w:rsid w:val="00781C79"/>
    <w:rsid w:val="00783C2F"/>
    <w:rsid w:val="00784A17"/>
    <w:rsid w:val="00784AA1"/>
    <w:rsid w:val="00784E86"/>
    <w:rsid w:val="007874EA"/>
    <w:rsid w:val="00787A64"/>
    <w:rsid w:val="007905F3"/>
    <w:rsid w:val="00790E87"/>
    <w:rsid w:val="00791A05"/>
    <w:rsid w:val="00791D19"/>
    <w:rsid w:val="00792760"/>
    <w:rsid w:val="0079340A"/>
    <w:rsid w:val="00796B92"/>
    <w:rsid w:val="00797225"/>
    <w:rsid w:val="00797A69"/>
    <w:rsid w:val="007A02DB"/>
    <w:rsid w:val="007A066B"/>
    <w:rsid w:val="007A0BC4"/>
    <w:rsid w:val="007A1A3D"/>
    <w:rsid w:val="007A2C35"/>
    <w:rsid w:val="007A4C20"/>
    <w:rsid w:val="007A5D99"/>
    <w:rsid w:val="007A6A5B"/>
    <w:rsid w:val="007A6F76"/>
    <w:rsid w:val="007B00B8"/>
    <w:rsid w:val="007B14EF"/>
    <w:rsid w:val="007B2401"/>
    <w:rsid w:val="007B2E33"/>
    <w:rsid w:val="007B30D3"/>
    <w:rsid w:val="007B382C"/>
    <w:rsid w:val="007B3FE6"/>
    <w:rsid w:val="007B4E5C"/>
    <w:rsid w:val="007B63DA"/>
    <w:rsid w:val="007B77A6"/>
    <w:rsid w:val="007C067E"/>
    <w:rsid w:val="007C3072"/>
    <w:rsid w:val="007C3FE9"/>
    <w:rsid w:val="007C4C62"/>
    <w:rsid w:val="007C5749"/>
    <w:rsid w:val="007C61B9"/>
    <w:rsid w:val="007C6230"/>
    <w:rsid w:val="007C64E7"/>
    <w:rsid w:val="007D197B"/>
    <w:rsid w:val="007D31FE"/>
    <w:rsid w:val="007D48EE"/>
    <w:rsid w:val="007D5488"/>
    <w:rsid w:val="007D5664"/>
    <w:rsid w:val="007E00E0"/>
    <w:rsid w:val="007E01B6"/>
    <w:rsid w:val="007E1570"/>
    <w:rsid w:val="007E1AD2"/>
    <w:rsid w:val="007E3FEF"/>
    <w:rsid w:val="007E4320"/>
    <w:rsid w:val="007E4977"/>
    <w:rsid w:val="007E4E84"/>
    <w:rsid w:val="007E5552"/>
    <w:rsid w:val="007E5CF3"/>
    <w:rsid w:val="007E68A1"/>
    <w:rsid w:val="007E7442"/>
    <w:rsid w:val="007E790F"/>
    <w:rsid w:val="007F2E67"/>
    <w:rsid w:val="007F3402"/>
    <w:rsid w:val="007F4332"/>
    <w:rsid w:val="007F4DF0"/>
    <w:rsid w:val="007F5713"/>
    <w:rsid w:val="007F67F6"/>
    <w:rsid w:val="007F6D14"/>
    <w:rsid w:val="007F7936"/>
    <w:rsid w:val="008022CC"/>
    <w:rsid w:val="008058C7"/>
    <w:rsid w:val="00805C3E"/>
    <w:rsid w:val="008101F3"/>
    <w:rsid w:val="00812333"/>
    <w:rsid w:val="00812C2D"/>
    <w:rsid w:val="00812C9B"/>
    <w:rsid w:val="00812D58"/>
    <w:rsid w:val="00813837"/>
    <w:rsid w:val="00813919"/>
    <w:rsid w:val="008144CD"/>
    <w:rsid w:val="00814776"/>
    <w:rsid w:val="00815B38"/>
    <w:rsid w:val="00816D8F"/>
    <w:rsid w:val="008173FF"/>
    <w:rsid w:val="0081751C"/>
    <w:rsid w:val="0082006F"/>
    <w:rsid w:val="00822A60"/>
    <w:rsid w:val="00822D00"/>
    <w:rsid w:val="008237CA"/>
    <w:rsid w:val="00824D29"/>
    <w:rsid w:val="00824ED4"/>
    <w:rsid w:val="0082521B"/>
    <w:rsid w:val="00825DF0"/>
    <w:rsid w:val="00826483"/>
    <w:rsid w:val="00831464"/>
    <w:rsid w:val="00831978"/>
    <w:rsid w:val="00832760"/>
    <w:rsid w:val="0083587C"/>
    <w:rsid w:val="00836FE7"/>
    <w:rsid w:val="008375C6"/>
    <w:rsid w:val="0084078A"/>
    <w:rsid w:val="0084218C"/>
    <w:rsid w:val="00842C43"/>
    <w:rsid w:val="00843C34"/>
    <w:rsid w:val="00845FD9"/>
    <w:rsid w:val="00846486"/>
    <w:rsid w:val="008468D8"/>
    <w:rsid w:val="008505C5"/>
    <w:rsid w:val="00850C35"/>
    <w:rsid w:val="00851685"/>
    <w:rsid w:val="00851775"/>
    <w:rsid w:val="00851AB7"/>
    <w:rsid w:val="00851B0B"/>
    <w:rsid w:val="0085328D"/>
    <w:rsid w:val="00853365"/>
    <w:rsid w:val="00853597"/>
    <w:rsid w:val="00854019"/>
    <w:rsid w:val="00855135"/>
    <w:rsid w:val="008576D1"/>
    <w:rsid w:val="0085778A"/>
    <w:rsid w:val="00860B2D"/>
    <w:rsid w:val="00861412"/>
    <w:rsid w:val="00861E17"/>
    <w:rsid w:val="00865A29"/>
    <w:rsid w:val="008666C7"/>
    <w:rsid w:val="008718F4"/>
    <w:rsid w:val="00871C08"/>
    <w:rsid w:val="00871F70"/>
    <w:rsid w:val="00874650"/>
    <w:rsid w:val="00877EF5"/>
    <w:rsid w:val="008809D4"/>
    <w:rsid w:val="00880B03"/>
    <w:rsid w:val="00881313"/>
    <w:rsid w:val="00882546"/>
    <w:rsid w:val="008834EF"/>
    <w:rsid w:val="00883560"/>
    <w:rsid w:val="00885718"/>
    <w:rsid w:val="008858F9"/>
    <w:rsid w:val="00885AD2"/>
    <w:rsid w:val="00885CAE"/>
    <w:rsid w:val="00887750"/>
    <w:rsid w:val="008878F0"/>
    <w:rsid w:val="00887E3B"/>
    <w:rsid w:val="0089147E"/>
    <w:rsid w:val="008917C4"/>
    <w:rsid w:val="0089550A"/>
    <w:rsid w:val="00896206"/>
    <w:rsid w:val="0089657C"/>
    <w:rsid w:val="008970CD"/>
    <w:rsid w:val="008971BA"/>
    <w:rsid w:val="00897D23"/>
    <w:rsid w:val="00897DE6"/>
    <w:rsid w:val="008A05A7"/>
    <w:rsid w:val="008A08AA"/>
    <w:rsid w:val="008A30F9"/>
    <w:rsid w:val="008A4FBA"/>
    <w:rsid w:val="008A5CDB"/>
    <w:rsid w:val="008A701F"/>
    <w:rsid w:val="008B0FB2"/>
    <w:rsid w:val="008B3CCE"/>
    <w:rsid w:val="008B4742"/>
    <w:rsid w:val="008B5ED4"/>
    <w:rsid w:val="008B7260"/>
    <w:rsid w:val="008B7E9E"/>
    <w:rsid w:val="008C0F0E"/>
    <w:rsid w:val="008C38AA"/>
    <w:rsid w:val="008C42BD"/>
    <w:rsid w:val="008C4EFA"/>
    <w:rsid w:val="008C51DA"/>
    <w:rsid w:val="008C5271"/>
    <w:rsid w:val="008C5E01"/>
    <w:rsid w:val="008C7013"/>
    <w:rsid w:val="008C73A7"/>
    <w:rsid w:val="008C7946"/>
    <w:rsid w:val="008D05EA"/>
    <w:rsid w:val="008D0A23"/>
    <w:rsid w:val="008D0D5D"/>
    <w:rsid w:val="008D15B2"/>
    <w:rsid w:val="008D24C8"/>
    <w:rsid w:val="008D5512"/>
    <w:rsid w:val="008D776C"/>
    <w:rsid w:val="008E04D0"/>
    <w:rsid w:val="008E065D"/>
    <w:rsid w:val="008E10C1"/>
    <w:rsid w:val="008E19EE"/>
    <w:rsid w:val="008E244A"/>
    <w:rsid w:val="008E341B"/>
    <w:rsid w:val="008E43F0"/>
    <w:rsid w:val="008E4415"/>
    <w:rsid w:val="008F0F98"/>
    <w:rsid w:val="008F1144"/>
    <w:rsid w:val="008F2CC8"/>
    <w:rsid w:val="008F329B"/>
    <w:rsid w:val="008F38DB"/>
    <w:rsid w:val="008F4140"/>
    <w:rsid w:val="008F4848"/>
    <w:rsid w:val="008F5DCD"/>
    <w:rsid w:val="008F6791"/>
    <w:rsid w:val="008F75FD"/>
    <w:rsid w:val="008F75FF"/>
    <w:rsid w:val="008F78BE"/>
    <w:rsid w:val="00900161"/>
    <w:rsid w:val="0090041F"/>
    <w:rsid w:val="00901E11"/>
    <w:rsid w:val="00905A46"/>
    <w:rsid w:val="00905D54"/>
    <w:rsid w:val="00907F85"/>
    <w:rsid w:val="0091289D"/>
    <w:rsid w:val="00913197"/>
    <w:rsid w:val="009140AB"/>
    <w:rsid w:val="00914C57"/>
    <w:rsid w:val="00915293"/>
    <w:rsid w:val="00916076"/>
    <w:rsid w:val="009166FD"/>
    <w:rsid w:val="00917C41"/>
    <w:rsid w:val="00920205"/>
    <w:rsid w:val="0092154E"/>
    <w:rsid w:val="0092224E"/>
    <w:rsid w:val="009229D4"/>
    <w:rsid w:val="00922E23"/>
    <w:rsid w:val="00923859"/>
    <w:rsid w:val="00923E14"/>
    <w:rsid w:val="00924970"/>
    <w:rsid w:val="00925D8A"/>
    <w:rsid w:val="009263CC"/>
    <w:rsid w:val="009265A6"/>
    <w:rsid w:val="00927434"/>
    <w:rsid w:val="00941B62"/>
    <w:rsid w:val="009434A3"/>
    <w:rsid w:val="00944C11"/>
    <w:rsid w:val="00946330"/>
    <w:rsid w:val="009467D4"/>
    <w:rsid w:val="009472E3"/>
    <w:rsid w:val="009473DE"/>
    <w:rsid w:val="009479CE"/>
    <w:rsid w:val="00950709"/>
    <w:rsid w:val="00950EC7"/>
    <w:rsid w:val="009539EA"/>
    <w:rsid w:val="0095651F"/>
    <w:rsid w:val="00957BC4"/>
    <w:rsid w:val="009628CB"/>
    <w:rsid w:val="00962D87"/>
    <w:rsid w:val="00962F1F"/>
    <w:rsid w:val="00964EE8"/>
    <w:rsid w:val="00965C42"/>
    <w:rsid w:val="00966133"/>
    <w:rsid w:val="00970643"/>
    <w:rsid w:val="009716F3"/>
    <w:rsid w:val="0097212D"/>
    <w:rsid w:val="009729F8"/>
    <w:rsid w:val="009731E7"/>
    <w:rsid w:val="0097363C"/>
    <w:rsid w:val="0097373B"/>
    <w:rsid w:val="00973A09"/>
    <w:rsid w:val="009749CB"/>
    <w:rsid w:val="00974CCA"/>
    <w:rsid w:val="009757D4"/>
    <w:rsid w:val="00980364"/>
    <w:rsid w:val="00980379"/>
    <w:rsid w:val="00980EA7"/>
    <w:rsid w:val="00983B31"/>
    <w:rsid w:val="00984B65"/>
    <w:rsid w:val="00985832"/>
    <w:rsid w:val="00985B6F"/>
    <w:rsid w:val="00985DB2"/>
    <w:rsid w:val="00985EC2"/>
    <w:rsid w:val="00987060"/>
    <w:rsid w:val="0099093D"/>
    <w:rsid w:val="009916CE"/>
    <w:rsid w:val="00992053"/>
    <w:rsid w:val="0099291C"/>
    <w:rsid w:val="00992ACA"/>
    <w:rsid w:val="00993064"/>
    <w:rsid w:val="00993408"/>
    <w:rsid w:val="009955CB"/>
    <w:rsid w:val="009A0DFA"/>
    <w:rsid w:val="009A19C0"/>
    <w:rsid w:val="009A1CEE"/>
    <w:rsid w:val="009A2007"/>
    <w:rsid w:val="009A2444"/>
    <w:rsid w:val="009A2530"/>
    <w:rsid w:val="009A282B"/>
    <w:rsid w:val="009A2B37"/>
    <w:rsid w:val="009A3BFC"/>
    <w:rsid w:val="009A3E9A"/>
    <w:rsid w:val="009A5130"/>
    <w:rsid w:val="009A6921"/>
    <w:rsid w:val="009A7835"/>
    <w:rsid w:val="009A79E4"/>
    <w:rsid w:val="009A7FF8"/>
    <w:rsid w:val="009B19C3"/>
    <w:rsid w:val="009B2820"/>
    <w:rsid w:val="009B37B4"/>
    <w:rsid w:val="009B43EE"/>
    <w:rsid w:val="009B647E"/>
    <w:rsid w:val="009B6A62"/>
    <w:rsid w:val="009B74C7"/>
    <w:rsid w:val="009B7D0F"/>
    <w:rsid w:val="009C1139"/>
    <w:rsid w:val="009C1F2F"/>
    <w:rsid w:val="009C20ED"/>
    <w:rsid w:val="009C20F2"/>
    <w:rsid w:val="009C265D"/>
    <w:rsid w:val="009C4376"/>
    <w:rsid w:val="009C5402"/>
    <w:rsid w:val="009C6AC0"/>
    <w:rsid w:val="009D26C3"/>
    <w:rsid w:val="009D2C7E"/>
    <w:rsid w:val="009D316C"/>
    <w:rsid w:val="009D33FC"/>
    <w:rsid w:val="009D3873"/>
    <w:rsid w:val="009D3959"/>
    <w:rsid w:val="009D4606"/>
    <w:rsid w:val="009D4D73"/>
    <w:rsid w:val="009D4E31"/>
    <w:rsid w:val="009D6163"/>
    <w:rsid w:val="009D65E3"/>
    <w:rsid w:val="009D6FFE"/>
    <w:rsid w:val="009D7FA9"/>
    <w:rsid w:val="009D7FC5"/>
    <w:rsid w:val="009E122F"/>
    <w:rsid w:val="009E180F"/>
    <w:rsid w:val="009E1CCD"/>
    <w:rsid w:val="009E2661"/>
    <w:rsid w:val="009E2D60"/>
    <w:rsid w:val="009E301E"/>
    <w:rsid w:val="009E3794"/>
    <w:rsid w:val="009E4159"/>
    <w:rsid w:val="009E4F1E"/>
    <w:rsid w:val="009E5006"/>
    <w:rsid w:val="009E53B9"/>
    <w:rsid w:val="009E70FC"/>
    <w:rsid w:val="009F08B2"/>
    <w:rsid w:val="009F1B91"/>
    <w:rsid w:val="009F3667"/>
    <w:rsid w:val="009F535F"/>
    <w:rsid w:val="009F6871"/>
    <w:rsid w:val="009F7DB9"/>
    <w:rsid w:val="00A05A1A"/>
    <w:rsid w:val="00A05C83"/>
    <w:rsid w:val="00A07418"/>
    <w:rsid w:val="00A07B35"/>
    <w:rsid w:val="00A10535"/>
    <w:rsid w:val="00A10FEC"/>
    <w:rsid w:val="00A116BE"/>
    <w:rsid w:val="00A152D6"/>
    <w:rsid w:val="00A15CF4"/>
    <w:rsid w:val="00A16A90"/>
    <w:rsid w:val="00A16E93"/>
    <w:rsid w:val="00A1791D"/>
    <w:rsid w:val="00A17CD7"/>
    <w:rsid w:val="00A21B54"/>
    <w:rsid w:val="00A23350"/>
    <w:rsid w:val="00A2387D"/>
    <w:rsid w:val="00A24301"/>
    <w:rsid w:val="00A255A1"/>
    <w:rsid w:val="00A262AB"/>
    <w:rsid w:val="00A26FAF"/>
    <w:rsid w:val="00A309D9"/>
    <w:rsid w:val="00A312BE"/>
    <w:rsid w:val="00A335B1"/>
    <w:rsid w:val="00A33AFA"/>
    <w:rsid w:val="00A34363"/>
    <w:rsid w:val="00A34603"/>
    <w:rsid w:val="00A3640B"/>
    <w:rsid w:val="00A36809"/>
    <w:rsid w:val="00A371D7"/>
    <w:rsid w:val="00A37BA2"/>
    <w:rsid w:val="00A40775"/>
    <w:rsid w:val="00A409D4"/>
    <w:rsid w:val="00A40F49"/>
    <w:rsid w:val="00A41FAE"/>
    <w:rsid w:val="00A475AC"/>
    <w:rsid w:val="00A5088B"/>
    <w:rsid w:val="00A50A24"/>
    <w:rsid w:val="00A50EAC"/>
    <w:rsid w:val="00A51E57"/>
    <w:rsid w:val="00A5266A"/>
    <w:rsid w:val="00A53097"/>
    <w:rsid w:val="00A548D4"/>
    <w:rsid w:val="00A54F6B"/>
    <w:rsid w:val="00A55C61"/>
    <w:rsid w:val="00A55DE2"/>
    <w:rsid w:val="00A55EFA"/>
    <w:rsid w:val="00A60205"/>
    <w:rsid w:val="00A6037F"/>
    <w:rsid w:val="00A616C4"/>
    <w:rsid w:val="00A630F3"/>
    <w:rsid w:val="00A63165"/>
    <w:rsid w:val="00A63345"/>
    <w:rsid w:val="00A64399"/>
    <w:rsid w:val="00A6512E"/>
    <w:rsid w:val="00A6519A"/>
    <w:rsid w:val="00A65774"/>
    <w:rsid w:val="00A659F1"/>
    <w:rsid w:val="00A65E83"/>
    <w:rsid w:val="00A66218"/>
    <w:rsid w:val="00A70870"/>
    <w:rsid w:val="00A70C99"/>
    <w:rsid w:val="00A720A5"/>
    <w:rsid w:val="00A7211E"/>
    <w:rsid w:val="00A7292A"/>
    <w:rsid w:val="00A75F54"/>
    <w:rsid w:val="00A76420"/>
    <w:rsid w:val="00A77C97"/>
    <w:rsid w:val="00A80D81"/>
    <w:rsid w:val="00A8233F"/>
    <w:rsid w:val="00A84B72"/>
    <w:rsid w:val="00A85DB8"/>
    <w:rsid w:val="00A85F47"/>
    <w:rsid w:val="00A87BEE"/>
    <w:rsid w:val="00A9178A"/>
    <w:rsid w:val="00A929B3"/>
    <w:rsid w:val="00A93518"/>
    <w:rsid w:val="00A93D9B"/>
    <w:rsid w:val="00A962AB"/>
    <w:rsid w:val="00A963F1"/>
    <w:rsid w:val="00A969A8"/>
    <w:rsid w:val="00AA032E"/>
    <w:rsid w:val="00AA0506"/>
    <w:rsid w:val="00AA087C"/>
    <w:rsid w:val="00AA1529"/>
    <w:rsid w:val="00AA1C0B"/>
    <w:rsid w:val="00AA2C79"/>
    <w:rsid w:val="00AA2DED"/>
    <w:rsid w:val="00AA2E94"/>
    <w:rsid w:val="00AA367C"/>
    <w:rsid w:val="00AA3A22"/>
    <w:rsid w:val="00AA503E"/>
    <w:rsid w:val="00AA520C"/>
    <w:rsid w:val="00AA6B18"/>
    <w:rsid w:val="00AA7D3F"/>
    <w:rsid w:val="00AB01C4"/>
    <w:rsid w:val="00AB0E99"/>
    <w:rsid w:val="00AB1AD6"/>
    <w:rsid w:val="00AB1EBA"/>
    <w:rsid w:val="00AB2DE7"/>
    <w:rsid w:val="00AB3D63"/>
    <w:rsid w:val="00AB4FBF"/>
    <w:rsid w:val="00AB639C"/>
    <w:rsid w:val="00AB7490"/>
    <w:rsid w:val="00AC1519"/>
    <w:rsid w:val="00AC1F5E"/>
    <w:rsid w:val="00AC3291"/>
    <w:rsid w:val="00AC352E"/>
    <w:rsid w:val="00AC365C"/>
    <w:rsid w:val="00AC4AAB"/>
    <w:rsid w:val="00AC559E"/>
    <w:rsid w:val="00AC59F0"/>
    <w:rsid w:val="00AC6B93"/>
    <w:rsid w:val="00AC6F0C"/>
    <w:rsid w:val="00AC7320"/>
    <w:rsid w:val="00AD2342"/>
    <w:rsid w:val="00AD2A14"/>
    <w:rsid w:val="00AD3489"/>
    <w:rsid w:val="00AD3B7F"/>
    <w:rsid w:val="00AD6D4B"/>
    <w:rsid w:val="00AD6F64"/>
    <w:rsid w:val="00AD7CE9"/>
    <w:rsid w:val="00AE078F"/>
    <w:rsid w:val="00AE2504"/>
    <w:rsid w:val="00AE3A85"/>
    <w:rsid w:val="00AE4CCE"/>
    <w:rsid w:val="00AE78EE"/>
    <w:rsid w:val="00AE7EAC"/>
    <w:rsid w:val="00AF2BDA"/>
    <w:rsid w:val="00AF3062"/>
    <w:rsid w:val="00AF330A"/>
    <w:rsid w:val="00AF486A"/>
    <w:rsid w:val="00AF5621"/>
    <w:rsid w:val="00AF6ACE"/>
    <w:rsid w:val="00B02494"/>
    <w:rsid w:val="00B047E2"/>
    <w:rsid w:val="00B04FC3"/>
    <w:rsid w:val="00B051A6"/>
    <w:rsid w:val="00B06B6F"/>
    <w:rsid w:val="00B07971"/>
    <w:rsid w:val="00B07A55"/>
    <w:rsid w:val="00B1022D"/>
    <w:rsid w:val="00B10A26"/>
    <w:rsid w:val="00B11E27"/>
    <w:rsid w:val="00B12525"/>
    <w:rsid w:val="00B128D2"/>
    <w:rsid w:val="00B13423"/>
    <w:rsid w:val="00B13545"/>
    <w:rsid w:val="00B144A3"/>
    <w:rsid w:val="00B151FD"/>
    <w:rsid w:val="00B177DD"/>
    <w:rsid w:val="00B20B81"/>
    <w:rsid w:val="00B222E5"/>
    <w:rsid w:val="00B22EFF"/>
    <w:rsid w:val="00B23195"/>
    <w:rsid w:val="00B2335E"/>
    <w:rsid w:val="00B248A8"/>
    <w:rsid w:val="00B271C2"/>
    <w:rsid w:val="00B27A16"/>
    <w:rsid w:val="00B3020D"/>
    <w:rsid w:val="00B30607"/>
    <w:rsid w:val="00B30F8D"/>
    <w:rsid w:val="00B32426"/>
    <w:rsid w:val="00B33756"/>
    <w:rsid w:val="00B35480"/>
    <w:rsid w:val="00B40A84"/>
    <w:rsid w:val="00B40CA0"/>
    <w:rsid w:val="00B40E2A"/>
    <w:rsid w:val="00B4169B"/>
    <w:rsid w:val="00B4236E"/>
    <w:rsid w:val="00B43187"/>
    <w:rsid w:val="00B43FE1"/>
    <w:rsid w:val="00B446B4"/>
    <w:rsid w:val="00B44847"/>
    <w:rsid w:val="00B4500C"/>
    <w:rsid w:val="00B468CD"/>
    <w:rsid w:val="00B46F3E"/>
    <w:rsid w:val="00B47BE0"/>
    <w:rsid w:val="00B51D4F"/>
    <w:rsid w:val="00B52248"/>
    <w:rsid w:val="00B52B8E"/>
    <w:rsid w:val="00B548A2"/>
    <w:rsid w:val="00B54C2E"/>
    <w:rsid w:val="00B54E9F"/>
    <w:rsid w:val="00B55CE5"/>
    <w:rsid w:val="00B56CF3"/>
    <w:rsid w:val="00B577EF"/>
    <w:rsid w:val="00B6060F"/>
    <w:rsid w:val="00B60A43"/>
    <w:rsid w:val="00B6165F"/>
    <w:rsid w:val="00B627DD"/>
    <w:rsid w:val="00B65842"/>
    <w:rsid w:val="00B7052E"/>
    <w:rsid w:val="00B70D1D"/>
    <w:rsid w:val="00B718D1"/>
    <w:rsid w:val="00B720A6"/>
    <w:rsid w:val="00B72CA9"/>
    <w:rsid w:val="00B7466B"/>
    <w:rsid w:val="00B77816"/>
    <w:rsid w:val="00B77F5B"/>
    <w:rsid w:val="00B8065A"/>
    <w:rsid w:val="00B80C34"/>
    <w:rsid w:val="00B80CDD"/>
    <w:rsid w:val="00B8130C"/>
    <w:rsid w:val="00B81EDA"/>
    <w:rsid w:val="00B838E9"/>
    <w:rsid w:val="00B84175"/>
    <w:rsid w:val="00B84378"/>
    <w:rsid w:val="00B84958"/>
    <w:rsid w:val="00B86A39"/>
    <w:rsid w:val="00B87490"/>
    <w:rsid w:val="00B87AEF"/>
    <w:rsid w:val="00B90487"/>
    <w:rsid w:val="00B92C03"/>
    <w:rsid w:val="00B9337A"/>
    <w:rsid w:val="00B940B4"/>
    <w:rsid w:val="00B948D4"/>
    <w:rsid w:val="00B94CE6"/>
    <w:rsid w:val="00B94CEA"/>
    <w:rsid w:val="00B9661A"/>
    <w:rsid w:val="00B96D56"/>
    <w:rsid w:val="00B974AD"/>
    <w:rsid w:val="00BA0301"/>
    <w:rsid w:val="00BA08BC"/>
    <w:rsid w:val="00BA0C94"/>
    <w:rsid w:val="00BA1A8D"/>
    <w:rsid w:val="00BA1F2A"/>
    <w:rsid w:val="00BA248A"/>
    <w:rsid w:val="00BA3A13"/>
    <w:rsid w:val="00BA4A17"/>
    <w:rsid w:val="00BA4B08"/>
    <w:rsid w:val="00BA72C3"/>
    <w:rsid w:val="00BA76C1"/>
    <w:rsid w:val="00BA7BB0"/>
    <w:rsid w:val="00BB0A40"/>
    <w:rsid w:val="00BB0CDF"/>
    <w:rsid w:val="00BB0D53"/>
    <w:rsid w:val="00BB1F31"/>
    <w:rsid w:val="00BB223A"/>
    <w:rsid w:val="00BB2DC2"/>
    <w:rsid w:val="00BB2FD0"/>
    <w:rsid w:val="00BB4092"/>
    <w:rsid w:val="00BB4E1A"/>
    <w:rsid w:val="00BB5303"/>
    <w:rsid w:val="00BB5D83"/>
    <w:rsid w:val="00BB6254"/>
    <w:rsid w:val="00BB728B"/>
    <w:rsid w:val="00BB7991"/>
    <w:rsid w:val="00BB7C7D"/>
    <w:rsid w:val="00BC0C57"/>
    <w:rsid w:val="00BC1387"/>
    <w:rsid w:val="00BC1807"/>
    <w:rsid w:val="00BC1D90"/>
    <w:rsid w:val="00BC1E1F"/>
    <w:rsid w:val="00BC349A"/>
    <w:rsid w:val="00BC3586"/>
    <w:rsid w:val="00BC68E5"/>
    <w:rsid w:val="00BD0952"/>
    <w:rsid w:val="00BD0EB8"/>
    <w:rsid w:val="00BD19EC"/>
    <w:rsid w:val="00BD1C79"/>
    <w:rsid w:val="00BD2BEE"/>
    <w:rsid w:val="00BD473B"/>
    <w:rsid w:val="00BD58B0"/>
    <w:rsid w:val="00BD6347"/>
    <w:rsid w:val="00BD6C49"/>
    <w:rsid w:val="00BE0FCC"/>
    <w:rsid w:val="00BE2397"/>
    <w:rsid w:val="00BE2D82"/>
    <w:rsid w:val="00BE3490"/>
    <w:rsid w:val="00BE53AF"/>
    <w:rsid w:val="00BE6312"/>
    <w:rsid w:val="00BE6817"/>
    <w:rsid w:val="00BE75EE"/>
    <w:rsid w:val="00BE7EC6"/>
    <w:rsid w:val="00BF01CD"/>
    <w:rsid w:val="00BF7C08"/>
    <w:rsid w:val="00C01808"/>
    <w:rsid w:val="00C01891"/>
    <w:rsid w:val="00C01D87"/>
    <w:rsid w:val="00C0255F"/>
    <w:rsid w:val="00C028E6"/>
    <w:rsid w:val="00C02D92"/>
    <w:rsid w:val="00C04485"/>
    <w:rsid w:val="00C04F0F"/>
    <w:rsid w:val="00C0582B"/>
    <w:rsid w:val="00C060A6"/>
    <w:rsid w:val="00C063C2"/>
    <w:rsid w:val="00C0658B"/>
    <w:rsid w:val="00C11F4C"/>
    <w:rsid w:val="00C127B7"/>
    <w:rsid w:val="00C1337C"/>
    <w:rsid w:val="00C136F1"/>
    <w:rsid w:val="00C1375C"/>
    <w:rsid w:val="00C140F2"/>
    <w:rsid w:val="00C1591E"/>
    <w:rsid w:val="00C15D08"/>
    <w:rsid w:val="00C16816"/>
    <w:rsid w:val="00C17F4B"/>
    <w:rsid w:val="00C23CFE"/>
    <w:rsid w:val="00C2447E"/>
    <w:rsid w:val="00C25FBB"/>
    <w:rsid w:val="00C26E55"/>
    <w:rsid w:val="00C328D5"/>
    <w:rsid w:val="00C33109"/>
    <w:rsid w:val="00C3409D"/>
    <w:rsid w:val="00C34254"/>
    <w:rsid w:val="00C372BD"/>
    <w:rsid w:val="00C37619"/>
    <w:rsid w:val="00C37C04"/>
    <w:rsid w:val="00C40785"/>
    <w:rsid w:val="00C4223D"/>
    <w:rsid w:val="00C422FA"/>
    <w:rsid w:val="00C42EA3"/>
    <w:rsid w:val="00C42F40"/>
    <w:rsid w:val="00C42FB4"/>
    <w:rsid w:val="00C42FC4"/>
    <w:rsid w:val="00C4363B"/>
    <w:rsid w:val="00C4380B"/>
    <w:rsid w:val="00C45ABA"/>
    <w:rsid w:val="00C46593"/>
    <w:rsid w:val="00C5076B"/>
    <w:rsid w:val="00C50862"/>
    <w:rsid w:val="00C53641"/>
    <w:rsid w:val="00C556A3"/>
    <w:rsid w:val="00C55929"/>
    <w:rsid w:val="00C566F0"/>
    <w:rsid w:val="00C57079"/>
    <w:rsid w:val="00C60D56"/>
    <w:rsid w:val="00C6166E"/>
    <w:rsid w:val="00C63890"/>
    <w:rsid w:val="00C63D99"/>
    <w:rsid w:val="00C73DA7"/>
    <w:rsid w:val="00C74A03"/>
    <w:rsid w:val="00C74A3A"/>
    <w:rsid w:val="00C75B0B"/>
    <w:rsid w:val="00C80C3A"/>
    <w:rsid w:val="00C827CA"/>
    <w:rsid w:val="00C832FB"/>
    <w:rsid w:val="00C8565D"/>
    <w:rsid w:val="00C85FCD"/>
    <w:rsid w:val="00C87013"/>
    <w:rsid w:val="00C8734D"/>
    <w:rsid w:val="00C879A6"/>
    <w:rsid w:val="00C931F7"/>
    <w:rsid w:val="00C9609A"/>
    <w:rsid w:val="00C96C25"/>
    <w:rsid w:val="00CA24A8"/>
    <w:rsid w:val="00CA2A94"/>
    <w:rsid w:val="00CA44E7"/>
    <w:rsid w:val="00CA51CD"/>
    <w:rsid w:val="00CA5CB4"/>
    <w:rsid w:val="00CA6387"/>
    <w:rsid w:val="00CA68F7"/>
    <w:rsid w:val="00CA6BE8"/>
    <w:rsid w:val="00CA6BF6"/>
    <w:rsid w:val="00CA7FB6"/>
    <w:rsid w:val="00CB0C48"/>
    <w:rsid w:val="00CB6D5F"/>
    <w:rsid w:val="00CC2C37"/>
    <w:rsid w:val="00CC7D5F"/>
    <w:rsid w:val="00CC7D85"/>
    <w:rsid w:val="00CC7EA8"/>
    <w:rsid w:val="00CD0B9B"/>
    <w:rsid w:val="00CD2925"/>
    <w:rsid w:val="00CD5002"/>
    <w:rsid w:val="00CD5211"/>
    <w:rsid w:val="00CD53AD"/>
    <w:rsid w:val="00CD554E"/>
    <w:rsid w:val="00CD5838"/>
    <w:rsid w:val="00CD672B"/>
    <w:rsid w:val="00CD71B3"/>
    <w:rsid w:val="00CD79B0"/>
    <w:rsid w:val="00CE0443"/>
    <w:rsid w:val="00CE0820"/>
    <w:rsid w:val="00CE205C"/>
    <w:rsid w:val="00CE222F"/>
    <w:rsid w:val="00CE4569"/>
    <w:rsid w:val="00CE47FE"/>
    <w:rsid w:val="00CE4AB2"/>
    <w:rsid w:val="00CE5077"/>
    <w:rsid w:val="00CE60B3"/>
    <w:rsid w:val="00CE62DD"/>
    <w:rsid w:val="00CE6324"/>
    <w:rsid w:val="00CE72A0"/>
    <w:rsid w:val="00CF053F"/>
    <w:rsid w:val="00CF1854"/>
    <w:rsid w:val="00CF3F76"/>
    <w:rsid w:val="00CF490B"/>
    <w:rsid w:val="00CF5349"/>
    <w:rsid w:val="00CF5CA2"/>
    <w:rsid w:val="00CF7D3E"/>
    <w:rsid w:val="00CF7EBC"/>
    <w:rsid w:val="00D009B7"/>
    <w:rsid w:val="00D00B58"/>
    <w:rsid w:val="00D01715"/>
    <w:rsid w:val="00D03A54"/>
    <w:rsid w:val="00D04294"/>
    <w:rsid w:val="00D055A2"/>
    <w:rsid w:val="00D071CC"/>
    <w:rsid w:val="00D07586"/>
    <w:rsid w:val="00D07E3D"/>
    <w:rsid w:val="00D10400"/>
    <w:rsid w:val="00D136EB"/>
    <w:rsid w:val="00D14AAB"/>
    <w:rsid w:val="00D15BBE"/>
    <w:rsid w:val="00D16643"/>
    <w:rsid w:val="00D17E6B"/>
    <w:rsid w:val="00D20BA7"/>
    <w:rsid w:val="00D20BF8"/>
    <w:rsid w:val="00D21300"/>
    <w:rsid w:val="00D2154A"/>
    <w:rsid w:val="00D215A2"/>
    <w:rsid w:val="00D21AFF"/>
    <w:rsid w:val="00D21B8A"/>
    <w:rsid w:val="00D23482"/>
    <w:rsid w:val="00D268D1"/>
    <w:rsid w:val="00D272CD"/>
    <w:rsid w:val="00D31242"/>
    <w:rsid w:val="00D31450"/>
    <w:rsid w:val="00D31567"/>
    <w:rsid w:val="00D31637"/>
    <w:rsid w:val="00D3239C"/>
    <w:rsid w:val="00D34098"/>
    <w:rsid w:val="00D34F80"/>
    <w:rsid w:val="00D404DD"/>
    <w:rsid w:val="00D413E9"/>
    <w:rsid w:val="00D42AFA"/>
    <w:rsid w:val="00D4324E"/>
    <w:rsid w:val="00D44115"/>
    <w:rsid w:val="00D4443B"/>
    <w:rsid w:val="00D460A2"/>
    <w:rsid w:val="00D46171"/>
    <w:rsid w:val="00D461F8"/>
    <w:rsid w:val="00D46245"/>
    <w:rsid w:val="00D465F0"/>
    <w:rsid w:val="00D46938"/>
    <w:rsid w:val="00D47CBC"/>
    <w:rsid w:val="00D47D2D"/>
    <w:rsid w:val="00D50C82"/>
    <w:rsid w:val="00D517A7"/>
    <w:rsid w:val="00D5221F"/>
    <w:rsid w:val="00D52ED8"/>
    <w:rsid w:val="00D53FF6"/>
    <w:rsid w:val="00D578C6"/>
    <w:rsid w:val="00D57D59"/>
    <w:rsid w:val="00D602FB"/>
    <w:rsid w:val="00D61712"/>
    <w:rsid w:val="00D62128"/>
    <w:rsid w:val="00D62406"/>
    <w:rsid w:val="00D6246C"/>
    <w:rsid w:val="00D6361C"/>
    <w:rsid w:val="00D63DF3"/>
    <w:rsid w:val="00D64ECA"/>
    <w:rsid w:val="00D65073"/>
    <w:rsid w:val="00D66233"/>
    <w:rsid w:val="00D67397"/>
    <w:rsid w:val="00D67D32"/>
    <w:rsid w:val="00D701E3"/>
    <w:rsid w:val="00D703BC"/>
    <w:rsid w:val="00D70716"/>
    <w:rsid w:val="00D70C25"/>
    <w:rsid w:val="00D7464D"/>
    <w:rsid w:val="00D758D3"/>
    <w:rsid w:val="00D7599D"/>
    <w:rsid w:val="00D76B56"/>
    <w:rsid w:val="00D77868"/>
    <w:rsid w:val="00D806EA"/>
    <w:rsid w:val="00D80F7B"/>
    <w:rsid w:val="00D81090"/>
    <w:rsid w:val="00D843CA"/>
    <w:rsid w:val="00D8516B"/>
    <w:rsid w:val="00D853C3"/>
    <w:rsid w:val="00D8556D"/>
    <w:rsid w:val="00D90018"/>
    <w:rsid w:val="00D9116C"/>
    <w:rsid w:val="00D9337C"/>
    <w:rsid w:val="00D97B2F"/>
    <w:rsid w:val="00DA157D"/>
    <w:rsid w:val="00DA1C76"/>
    <w:rsid w:val="00DA3F91"/>
    <w:rsid w:val="00DA6827"/>
    <w:rsid w:val="00DB004A"/>
    <w:rsid w:val="00DB1872"/>
    <w:rsid w:val="00DB30BD"/>
    <w:rsid w:val="00DB390C"/>
    <w:rsid w:val="00DB4761"/>
    <w:rsid w:val="00DB4FBB"/>
    <w:rsid w:val="00DB5ACE"/>
    <w:rsid w:val="00DB67E9"/>
    <w:rsid w:val="00DC003E"/>
    <w:rsid w:val="00DC077F"/>
    <w:rsid w:val="00DC0BFF"/>
    <w:rsid w:val="00DC1175"/>
    <w:rsid w:val="00DC1848"/>
    <w:rsid w:val="00DC4751"/>
    <w:rsid w:val="00DC6136"/>
    <w:rsid w:val="00DC7267"/>
    <w:rsid w:val="00DD0F84"/>
    <w:rsid w:val="00DD30A5"/>
    <w:rsid w:val="00DD3D59"/>
    <w:rsid w:val="00DD42DE"/>
    <w:rsid w:val="00DD5137"/>
    <w:rsid w:val="00DD51D8"/>
    <w:rsid w:val="00DD54A4"/>
    <w:rsid w:val="00DD6ED3"/>
    <w:rsid w:val="00DD71ED"/>
    <w:rsid w:val="00DD7901"/>
    <w:rsid w:val="00DE0087"/>
    <w:rsid w:val="00DE0B4C"/>
    <w:rsid w:val="00DE5922"/>
    <w:rsid w:val="00DE5AC9"/>
    <w:rsid w:val="00DE631A"/>
    <w:rsid w:val="00DE6F12"/>
    <w:rsid w:val="00DE78E8"/>
    <w:rsid w:val="00DE7E1F"/>
    <w:rsid w:val="00DF04D5"/>
    <w:rsid w:val="00DF15E3"/>
    <w:rsid w:val="00DF1ED5"/>
    <w:rsid w:val="00DF46A3"/>
    <w:rsid w:val="00DF4D43"/>
    <w:rsid w:val="00DF4D5A"/>
    <w:rsid w:val="00DF5F1E"/>
    <w:rsid w:val="00DF6514"/>
    <w:rsid w:val="00DF68C9"/>
    <w:rsid w:val="00DF6DC7"/>
    <w:rsid w:val="00DF7AA2"/>
    <w:rsid w:val="00DF7ACF"/>
    <w:rsid w:val="00E015F6"/>
    <w:rsid w:val="00E02144"/>
    <w:rsid w:val="00E04377"/>
    <w:rsid w:val="00E0468F"/>
    <w:rsid w:val="00E06C7D"/>
    <w:rsid w:val="00E10F86"/>
    <w:rsid w:val="00E125D3"/>
    <w:rsid w:val="00E12CD5"/>
    <w:rsid w:val="00E12D21"/>
    <w:rsid w:val="00E15381"/>
    <w:rsid w:val="00E15B2C"/>
    <w:rsid w:val="00E15EBE"/>
    <w:rsid w:val="00E1680F"/>
    <w:rsid w:val="00E16921"/>
    <w:rsid w:val="00E16C81"/>
    <w:rsid w:val="00E172D2"/>
    <w:rsid w:val="00E20139"/>
    <w:rsid w:val="00E20C34"/>
    <w:rsid w:val="00E212E3"/>
    <w:rsid w:val="00E22278"/>
    <w:rsid w:val="00E234C5"/>
    <w:rsid w:val="00E2378C"/>
    <w:rsid w:val="00E24151"/>
    <w:rsid w:val="00E24F77"/>
    <w:rsid w:val="00E27216"/>
    <w:rsid w:val="00E3042F"/>
    <w:rsid w:val="00E30792"/>
    <w:rsid w:val="00E31750"/>
    <w:rsid w:val="00E31DEA"/>
    <w:rsid w:val="00E336CA"/>
    <w:rsid w:val="00E337B1"/>
    <w:rsid w:val="00E337C8"/>
    <w:rsid w:val="00E34580"/>
    <w:rsid w:val="00E36AFE"/>
    <w:rsid w:val="00E36D6D"/>
    <w:rsid w:val="00E37DCC"/>
    <w:rsid w:val="00E415CE"/>
    <w:rsid w:val="00E41F2C"/>
    <w:rsid w:val="00E42A83"/>
    <w:rsid w:val="00E4531F"/>
    <w:rsid w:val="00E457C2"/>
    <w:rsid w:val="00E51AD8"/>
    <w:rsid w:val="00E51B33"/>
    <w:rsid w:val="00E52093"/>
    <w:rsid w:val="00E52242"/>
    <w:rsid w:val="00E5256A"/>
    <w:rsid w:val="00E548DF"/>
    <w:rsid w:val="00E54B0E"/>
    <w:rsid w:val="00E55211"/>
    <w:rsid w:val="00E55CEF"/>
    <w:rsid w:val="00E561D4"/>
    <w:rsid w:val="00E572E1"/>
    <w:rsid w:val="00E57C86"/>
    <w:rsid w:val="00E6009A"/>
    <w:rsid w:val="00E60106"/>
    <w:rsid w:val="00E60D75"/>
    <w:rsid w:val="00E62572"/>
    <w:rsid w:val="00E63AD8"/>
    <w:rsid w:val="00E63CD6"/>
    <w:rsid w:val="00E644C6"/>
    <w:rsid w:val="00E65720"/>
    <w:rsid w:val="00E65FF0"/>
    <w:rsid w:val="00E67827"/>
    <w:rsid w:val="00E67F30"/>
    <w:rsid w:val="00E70055"/>
    <w:rsid w:val="00E72EBE"/>
    <w:rsid w:val="00E74EAC"/>
    <w:rsid w:val="00E7616F"/>
    <w:rsid w:val="00E76520"/>
    <w:rsid w:val="00E7762E"/>
    <w:rsid w:val="00E7797B"/>
    <w:rsid w:val="00E77F78"/>
    <w:rsid w:val="00E8123E"/>
    <w:rsid w:val="00E81E33"/>
    <w:rsid w:val="00E83C6E"/>
    <w:rsid w:val="00E854BF"/>
    <w:rsid w:val="00E85932"/>
    <w:rsid w:val="00E87137"/>
    <w:rsid w:val="00E87A9D"/>
    <w:rsid w:val="00E91EFB"/>
    <w:rsid w:val="00E91F60"/>
    <w:rsid w:val="00E93D5F"/>
    <w:rsid w:val="00E94438"/>
    <w:rsid w:val="00E94484"/>
    <w:rsid w:val="00E9471D"/>
    <w:rsid w:val="00E94F8F"/>
    <w:rsid w:val="00E975A7"/>
    <w:rsid w:val="00E9788C"/>
    <w:rsid w:val="00EA02E5"/>
    <w:rsid w:val="00EA13F9"/>
    <w:rsid w:val="00EA29B4"/>
    <w:rsid w:val="00EA2CBA"/>
    <w:rsid w:val="00EA3B66"/>
    <w:rsid w:val="00EA528D"/>
    <w:rsid w:val="00EA5364"/>
    <w:rsid w:val="00EA5905"/>
    <w:rsid w:val="00EA5C26"/>
    <w:rsid w:val="00EA7ABF"/>
    <w:rsid w:val="00EB0438"/>
    <w:rsid w:val="00EB074C"/>
    <w:rsid w:val="00EB09A6"/>
    <w:rsid w:val="00EB0E89"/>
    <w:rsid w:val="00EB1786"/>
    <w:rsid w:val="00EB3251"/>
    <w:rsid w:val="00EB3C69"/>
    <w:rsid w:val="00EB3F95"/>
    <w:rsid w:val="00EB52C2"/>
    <w:rsid w:val="00EB61CA"/>
    <w:rsid w:val="00EB6263"/>
    <w:rsid w:val="00EB689A"/>
    <w:rsid w:val="00EB7E00"/>
    <w:rsid w:val="00EC0F68"/>
    <w:rsid w:val="00EC1F80"/>
    <w:rsid w:val="00EC2156"/>
    <w:rsid w:val="00EC22C8"/>
    <w:rsid w:val="00EC4031"/>
    <w:rsid w:val="00EC5A85"/>
    <w:rsid w:val="00EC7353"/>
    <w:rsid w:val="00EC75CC"/>
    <w:rsid w:val="00EC7617"/>
    <w:rsid w:val="00EC7CE7"/>
    <w:rsid w:val="00ED0221"/>
    <w:rsid w:val="00ED03BF"/>
    <w:rsid w:val="00ED10E9"/>
    <w:rsid w:val="00ED1F04"/>
    <w:rsid w:val="00ED249B"/>
    <w:rsid w:val="00ED2D1F"/>
    <w:rsid w:val="00ED2ED0"/>
    <w:rsid w:val="00ED30B3"/>
    <w:rsid w:val="00ED53B6"/>
    <w:rsid w:val="00ED5974"/>
    <w:rsid w:val="00ED6746"/>
    <w:rsid w:val="00ED6BBE"/>
    <w:rsid w:val="00ED7144"/>
    <w:rsid w:val="00ED7AAB"/>
    <w:rsid w:val="00EE07C3"/>
    <w:rsid w:val="00EE4EA1"/>
    <w:rsid w:val="00EE6610"/>
    <w:rsid w:val="00EE6A1C"/>
    <w:rsid w:val="00EE7E0B"/>
    <w:rsid w:val="00EF0A43"/>
    <w:rsid w:val="00EF1447"/>
    <w:rsid w:val="00EF185E"/>
    <w:rsid w:val="00EF2194"/>
    <w:rsid w:val="00EF29C5"/>
    <w:rsid w:val="00EF3093"/>
    <w:rsid w:val="00EF364E"/>
    <w:rsid w:val="00EF3DC7"/>
    <w:rsid w:val="00EF4959"/>
    <w:rsid w:val="00EF51AA"/>
    <w:rsid w:val="00EF51F8"/>
    <w:rsid w:val="00EF55C4"/>
    <w:rsid w:val="00EF6C24"/>
    <w:rsid w:val="00F003DC"/>
    <w:rsid w:val="00F00928"/>
    <w:rsid w:val="00F00FBA"/>
    <w:rsid w:val="00F01417"/>
    <w:rsid w:val="00F014E8"/>
    <w:rsid w:val="00F02C36"/>
    <w:rsid w:val="00F03AF5"/>
    <w:rsid w:val="00F04930"/>
    <w:rsid w:val="00F06B0F"/>
    <w:rsid w:val="00F074C1"/>
    <w:rsid w:val="00F07F22"/>
    <w:rsid w:val="00F114C0"/>
    <w:rsid w:val="00F115E8"/>
    <w:rsid w:val="00F12215"/>
    <w:rsid w:val="00F12944"/>
    <w:rsid w:val="00F1625E"/>
    <w:rsid w:val="00F16859"/>
    <w:rsid w:val="00F16EA8"/>
    <w:rsid w:val="00F20281"/>
    <w:rsid w:val="00F209C3"/>
    <w:rsid w:val="00F215DE"/>
    <w:rsid w:val="00F22533"/>
    <w:rsid w:val="00F22F32"/>
    <w:rsid w:val="00F2305A"/>
    <w:rsid w:val="00F236E5"/>
    <w:rsid w:val="00F23DDB"/>
    <w:rsid w:val="00F254EA"/>
    <w:rsid w:val="00F25713"/>
    <w:rsid w:val="00F2607B"/>
    <w:rsid w:val="00F26FA5"/>
    <w:rsid w:val="00F27041"/>
    <w:rsid w:val="00F27834"/>
    <w:rsid w:val="00F3002E"/>
    <w:rsid w:val="00F31139"/>
    <w:rsid w:val="00F31658"/>
    <w:rsid w:val="00F31F2D"/>
    <w:rsid w:val="00F32149"/>
    <w:rsid w:val="00F33DF0"/>
    <w:rsid w:val="00F3524B"/>
    <w:rsid w:val="00F35C10"/>
    <w:rsid w:val="00F37195"/>
    <w:rsid w:val="00F37CB6"/>
    <w:rsid w:val="00F403D6"/>
    <w:rsid w:val="00F40D30"/>
    <w:rsid w:val="00F41218"/>
    <w:rsid w:val="00F424A1"/>
    <w:rsid w:val="00F43637"/>
    <w:rsid w:val="00F43C42"/>
    <w:rsid w:val="00F4554B"/>
    <w:rsid w:val="00F455F9"/>
    <w:rsid w:val="00F46514"/>
    <w:rsid w:val="00F4696D"/>
    <w:rsid w:val="00F47099"/>
    <w:rsid w:val="00F477A1"/>
    <w:rsid w:val="00F47CE4"/>
    <w:rsid w:val="00F53849"/>
    <w:rsid w:val="00F53BE7"/>
    <w:rsid w:val="00F54221"/>
    <w:rsid w:val="00F54342"/>
    <w:rsid w:val="00F549CF"/>
    <w:rsid w:val="00F54E7D"/>
    <w:rsid w:val="00F551C8"/>
    <w:rsid w:val="00F63252"/>
    <w:rsid w:val="00F63BA3"/>
    <w:rsid w:val="00F64480"/>
    <w:rsid w:val="00F64484"/>
    <w:rsid w:val="00F64FA6"/>
    <w:rsid w:val="00F65816"/>
    <w:rsid w:val="00F66F18"/>
    <w:rsid w:val="00F70884"/>
    <w:rsid w:val="00F72048"/>
    <w:rsid w:val="00F73316"/>
    <w:rsid w:val="00F759AC"/>
    <w:rsid w:val="00F77F6E"/>
    <w:rsid w:val="00F81189"/>
    <w:rsid w:val="00F8121A"/>
    <w:rsid w:val="00F821F1"/>
    <w:rsid w:val="00F82F4D"/>
    <w:rsid w:val="00F839B4"/>
    <w:rsid w:val="00F849A4"/>
    <w:rsid w:val="00F849E2"/>
    <w:rsid w:val="00F85524"/>
    <w:rsid w:val="00F86551"/>
    <w:rsid w:val="00F915AA"/>
    <w:rsid w:val="00F91685"/>
    <w:rsid w:val="00F923BE"/>
    <w:rsid w:val="00F923FD"/>
    <w:rsid w:val="00F947A8"/>
    <w:rsid w:val="00F94FD0"/>
    <w:rsid w:val="00F95266"/>
    <w:rsid w:val="00F9643E"/>
    <w:rsid w:val="00F96ABC"/>
    <w:rsid w:val="00FA0270"/>
    <w:rsid w:val="00FA04C4"/>
    <w:rsid w:val="00FA05E2"/>
    <w:rsid w:val="00FA05E5"/>
    <w:rsid w:val="00FA069E"/>
    <w:rsid w:val="00FA1F46"/>
    <w:rsid w:val="00FA39A2"/>
    <w:rsid w:val="00FA3C20"/>
    <w:rsid w:val="00FA5164"/>
    <w:rsid w:val="00FA65DA"/>
    <w:rsid w:val="00FA66EB"/>
    <w:rsid w:val="00FA75C4"/>
    <w:rsid w:val="00FB194B"/>
    <w:rsid w:val="00FB38C8"/>
    <w:rsid w:val="00FB48F2"/>
    <w:rsid w:val="00FB502C"/>
    <w:rsid w:val="00FB6BCD"/>
    <w:rsid w:val="00FB7934"/>
    <w:rsid w:val="00FC0361"/>
    <w:rsid w:val="00FC074D"/>
    <w:rsid w:val="00FC4175"/>
    <w:rsid w:val="00FC4831"/>
    <w:rsid w:val="00FC5494"/>
    <w:rsid w:val="00FC79A7"/>
    <w:rsid w:val="00FC7C36"/>
    <w:rsid w:val="00FD0573"/>
    <w:rsid w:val="00FD150A"/>
    <w:rsid w:val="00FD248D"/>
    <w:rsid w:val="00FD2855"/>
    <w:rsid w:val="00FD28EC"/>
    <w:rsid w:val="00FD3DFD"/>
    <w:rsid w:val="00FD48C9"/>
    <w:rsid w:val="00FD581A"/>
    <w:rsid w:val="00FD5DA4"/>
    <w:rsid w:val="00FD679A"/>
    <w:rsid w:val="00FE476F"/>
    <w:rsid w:val="00FE55FF"/>
    <w:rsid w:val="00FE61E9"/>
    <w:rsid w:val="00FE6BAE"/>
    <w:rsid w:val="00FF0C96"/>
    <w:rsid w:val="00FF1272"/>
    <w:rsid w:val="00FF1929"/>
    <w:rsid w:val="00FF2620"/>
    <w:rsid w:val="00FF352E"/>
    <w:rsid w:val="00FF354A"/>
    <w:rsid w:val="00FF3640"/>
    <w:rsid w:val="00FF3CF1"/>
    <w:rsid w:val="00FF5E6E"/>
    <w:rsid w:val="00FF769D"/>
    <w:rsid w:val="013715C1"/>
    <w:rsid w:val="01788BBD"/>
    <w:rsid w:val="027857D2"/>
    <w:rsid w:val="02B6417D"/>
    <w:rsid w:val="02D65D05"/>
    <w:rsid w:val="02EC28A4"/>
    <w:rsid w:val="04096AC0"/>
    <w:rsid w:val="043489C6"/>
    <w:rsid w:val="05BADDC8"/>
    <w:rsid w:val="05DA53DF"/>
    <w:rsid w:val="06931B79"/>
    <w:rsid w:val="0713A58B"/>
    <w:rsid w:val="07C3950D"/>
    <w:rsid w:val="07F81B3C"/>
    <w:rsid w:val="084767F7"/>
    <w:rsid w:val="08B38003"/>
    <w:rsid w:val="08CEEB0C"/>
    <w:rsid w:val="095BB8D6"/>
    <w:rsid w:val="09CBD663"/>
    <w:rsid w:val="0A263EA8"/>
    <w:rsid w:val="0AF97030"/>
    <w:rsid w:val="0B223741"/>
    <w:rsid w:val="0C97BEE0"/>
    <w:rsid w:val="0EDF2114"/>
    <w:rsid w:val="0F8470C8"/>
    <w:rsid w:val="0FF33972"/>
    <w:rsid w:val="110546F4"/>
    <w:rsid w:val="11C58FCA"/>
    <w:rsid w:val="123710BE"/>
    <w:rsid w:val="12B7CFCB"/>
    <w:rsid w:val="141300FC"/>
    <w:rsid w:val="15917CEA"/>
    <w:rsid w:val="16538074"/>
    <w:rsid w:val="173E35A0"/>
    <w:rsid w:val="179696B4"/>
    <w:rsid w:val="17DB6914"/>
    <w:rsid w:val="1847B497"/>
    <w:rsid w:val="1886FF89"/>
    <w:rsid w:val="19B448A3"/>
    <w:rsid w:val="19D6D077"/>
    <w:rsid w:val="1AB98A6D"/>
    <w:rsid w:val="1AD054EA"/>
    <w:rsid w:val="1AD376F9"/>
    <w:rsid w:val="1AE7F34D"/>
    <w:rsid w:val="1B54561B"/>
    <w:rsid w:val="1BEE2E41"/>
    <w:rsid w:val="1D5A7C41"/>
    <w:rsid w:val="1ECCEAB9"/>
    <w:rsid w:val="1F07C643"/>
    <w:rsid w:val="20163739"/>
    <w:rsid w:val="23318442"/>
    <w:rsid w:val="23562F97"/>
    <w:rsid w:val="2424FEA1"/>
    <w:rsid w:val="247439EB"/>
    <w:rsid w:val="2486CB33"/>
    <w:rsid w:val="254C8D03"/>
    <w:rsid w:val="26A9F761"/>
    <w:rsid w:val="2704D87B"/>
    <w:rsid w:val="27497BC6"/>
    <w:rsid w:val="291A93CA"/>
    <w:rsid w:val="297647FE"/>
    <w:rsid w:val="2A2BEA8B"/>
    <w:rsid w:val="2A6CB84F"/>
    <w:rsid w:val="2AAD05B8"/>
    <w:rsid w:val="2B6C424A"/>
    <w:rsid w:val="2B9D7C28"/>
    <w:rsid w:val="2CA6F719"/>
    <w:rsid w:val="2E3B1DF1"/>
    <w:rsid w:val="2F9F6D48"/>
    <w:rsid w:val="308497FA"/>
    <w:rsid w:val="30ADEC0A"/>
    <w:rsid w:val="3271045B"/>
    <w:rsid w:val="333EAB7C"/>
    <w:rsid w:val="33583880"/>
    <w:rsid w:val="337F641D"/>
    <w:rsid w:val="33B9A474"/>
    <w:rsid w:val="34080C04"/>
    <w:rsid w:val="348CDC31"/>
    <w:rsid w:val="3561460A"/>
    <w:rsid w:val="35AA3AAD"/>
    <w:rsid w:val="37A28513"/>
    <w:rsid w:val="37B13034"/>
    <w:rsid w:val="3892D4AA"/>
    <w:rsid w:val="38A8BC65"/>
    <w:rsid w:val="396A8262"/>
    <w:rsid w:val="39F95D6E"/>
    <w:rsid w:val="3A4F408D"/>
    <w:rsid w:val="3AFCE343"/>
    <w:rsid w:val="3B3A9FBF"/>
    <w:rsid w:val="3BC8274C"/>
    <w:rsid w:val="3BF70A64"/>
    <w:rsid w:val="3C0624C4"/>
    <w:rsid w:val="3C21EF7F"/>
    <w:rsid w:val="3C2CE141"/>
    <w:rsid w:val="3DCCBD00"/>
    <w:rsid w:val="3ED580B7"/>
    <w:rsid w:val="3FBD7187"/>
    <w:rsid w:val="40025C97"/>
    <w:rsid w:val="4088CBE2"/>
    <w:rsid w:val="420E823F"/>
    <w:rsid w:val="42236B72"/>
    <w:rsid w:val="4341DB83"/>
    <w:rsid w:val="4555E135"/>
    <w:rsid w:val="459D27B4"/>
    <w:rsid w:val="45B2FB57"/>
    <w:rsid w:val="46025DD0"/>
    <w:rsid w:val="460CA4FD"/>
    <w:rsid w:val="46626003"/>
    <w:rsid w:val="467C8688"/>
    <w:rsid w:val="46EA7625"/>
    <w:rsid w:val="475B4879"/>
    <w:rsid w:val="47AF4B57"/>
    <w:rsid w:val="49174960"/>
    <w:rsid w:val="49E3657F"/>
    <w:rsid w:val="4A230D58"/>
    <w:rsid w:val="4AA7C6DB"/>
    <w:rsid w:val="4B31B6BC"/>
    <w:rsid w:val="4C89AA0A"/>
    <w:rsid w:val="4C99C902"/>
    <w:rsid w:val="4D29C915"/>
    <w:rsid w:val="4D3593C7"/>
    <w:rsid w:val="4DBA5A6F"/>
    <w:rsid w:val="4ECEB637"/>
    <w:rsid w:val="4FBD9E6E"/>
    <w:rsid w:val="4FC058A0"/>
    <w:rsid w:val="4FDC19E0"/>
    <w:rsid w:val="4FED157B"/>
    <w:rsid w:val="4FF4DC8C"/>
    <w:rsid w:val="5099D6C0"/>
    <w:rsid w:val="50C7462C"/>
    <w:rsid w:val="517C989B"/>
    <w:rsid w:val="51DE9C26"/>
    <w:rsid w:val="52018562"/>
    <w:rsid w:val="528E1677"/>
    <w:rsid w:val="5517DE74"/>
    <w:rsid w:val="55A45DFA"/>
    <w:rsid w:val="55AD42AD"/>
    <w:rsid w:val="56D02476"/>
    <w:rsid w:val="5743F8FD"/>
    <w:rsid w:val="57B04870"/>
    <w:rsid w:val="58334F7F"/>
    <w:rsid w:val="59224D15"/>
    <w:rsid w:val="59AC4148"/>
    <w:rsid w:val="59DEE48F"/>
    <w:rsid w:val="5A060326"/>
    <w:rsid w:val="5A640B7E"/>
    <w:rsid w:val="5ADF1950"/>
    <w:rsid w:val="5BB526C5"/>
    <w:rsid w:val="5BBC29BE"/>
    <w:rsid w:val="5CB288B8"/>
    <w:rsid w:val="5D2674C4"/>
    <w:rsid w:val="5E55FC37"/>
    <w:rsid w:val="5F6719DF"/>
    <w:rsid w:val="5FACE10A"/>
    <w:rsid w:val="5FD8FC39"/>
    <w:rsid w:val="610C8A5F"/>
    <w:rsid w:val="6210A5CC"/>
    <w:rsid w:val="629E2207"/>
    <w:rsid w:val="62F357AE"/>
    <w:rsid w:val="634AD8D0"/>
    <w:rsid w:val="6439F268"/>
    <w:rsid w:val="64A78895"/>
    <w:rsid w:val="64FA5FA3"/>
    <w:rsid w:val="659CA510"/>
    <w:rsid w:val="667A6BA0"/>
    <w:rsid w:val="67AC617E"/>
    <w:rsid w:val="685245FA"/>
    <w:rsid w:val="68D4C2E8"/>
    <w:rsid w:val="69C80DC0"/>
    <w:rsid w:val="6A59C8CC"/>
    <w:rsid w:val="6C512D77"/>
    <w:rsid w:val="6C695F67"/>
    <w:rsid w:val="6D25B71D"/>
    <w:rsid w:val="6D671AF0"/>
    <w:rsid w:val="6D75235F"/>
    <w:rsid w:val="6DA3B898"/>
    <w:rsid w:val="6DAE6120"/>
    <w:rsid w:val="6E828928"/>
    <w:rsid w:val="7113E1E9"/>
    <w:rsid w:val="71F78743"/>
    <w:rsid w:val="72C21C11"/>
    <w:rsid w:val="72D5CA9F"/>
    <w:rsid w:val="73F02029"/>
    <w:rsid w:val="752009C6"/>
    <w:rsid w:val="75D53D35"/>
    <w:rsid w:val="76053C3C"/>
    <w:rsid w:val="782D6F8D"/>
    <w:rsid w:val="7862DA1E"/>
    <w:rsid w:val="7966DC92"/>
    <w:rsid w:val="79983A2E"/>
    <w:rsid w:val="7A037ADB"/>
    <w:rsid w:val="7A2CE33A"/>
    <w:rsid w:val="7AB84721"/>
    <w:rsid w:val="7BB85F6F"/>
    <w:rsid w:val="7C629E49"/>
    <w:rsid w:val="7D1A2754"/>
    <w:rsid w:val="7D3A9115"/>
    <w:rsid w:val="7D6CA3D1"/>
    <w:rsid w:val="7E9F4B5F"/>
    <w:rsid w:val="7ED58557"/>
    <w:rsid w:val="7EFA6A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9085E"/>
  <w15:chartTrackingRefBased/>
  <w15:docId w15:val="{A7CA4860-8B97-4A01-9418-972C53B0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4DC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0F3"/>
  </w:style>
  <w:style w:type="character" w:styleId="CommentReference">
    <w:name w:val="annotation reference"/>
    <w:basedOn w:val="DefaultParagraphFont"/>
    <w:uiPriority w:val="99"/>
    <w:unhideWhenUsed/>
    <w:rsid w:val="00A3640B"/>
    <w:rPr>
      <w:sz w:val="16"/>
      <w:szCs w:val="16"/>
    </w:rPr>
  </w:style>
  <w:style w:type="paragraph" w:styleId="CommentText">
    <w:name w:val="annotation text"/>
    <w:basedOn w:val="Normal"/>
    <w:link w:val="CommentTextChar"/>
    <w:uiPriority w:val="99"/>
    <w:unhideWhenUsed/>
    <w:rsid w:val="00A3640B"/>
    <w:pPr>
      <w:spacing w:line="240" w:lineRule="auto"/>
    </w:pPr>
    <w:rPr>
      <w:sz w:val="20"/>
      <w:szCs w:val="20"/>
    </w:rPr>
  </w:style>
  <w:style w:type="character" w:customStyle="1" w:styleId="CommentTextChar">
    <w:name w:val="Comment Text Char"/>
    <w:basedOn w:val="DefaultParagraphFont"/>
    <w:link w:val="CommentText"/>
    <w:uiPriority w:val="99"/>
    <w:rsid w:val="00A3640B"/>
    <w:rPr>
      <w:sz w:val="20"/>
      <w:szCs w:val="20"/>
    </w:rPr>
  </w:style>
  <w:style w:type="paragraph" w:styleId="CommentSubject">
    <w:name w:val="annotation subject"/>
    <w:basedOn w:val="CommentText"/>
    <w:next w:val="CommentText"/>
    <w:link w:val="CommentSubjectChar"/>
    <w:uiPriority w:val="99"/>
    <w:semiHidden/>
    <w:unhideWhenUsed/>
    <w:rsid w:val="00A3640B"/>
    <w:rPr>
      <w:b/>
      <w:bCs/>
    </w:rPr>
  </w:style>
  <w:style w:type="character" w:customStyle="1" w:styleId="CommentSubjectChar">
    <w:name w:val="Comment Subject Char"/>
    <w:basedOn w:val="CommentTextChar"/>
    <w:link w:val="CommentSubject"/>
    <w:uiPriority w:val="99"/>
    <w:semiHidden/>
    <w:rsid w:val="00A3640B"/>
    <w:rPr>
      <w:b/>
      <w:bCs/>
      <w:sz w:val="20"/>
      <w:szCs w:val="20"/>
    </w:rPr>
  </w:style>
  <w:style w:type="paragraph" w:styleId="Revision">
    <w:name w:val="Revision"/>
    <w:hidden/>
    <w:uiPriority w:val="99"/>
    <w:semiHidden/>
    <w:rsid w:val="00992053"/>
    <w:pPr>
      <w:spacing w:after="0" w:line="240" w:lineRule="auto"/>
    </w:pPr>
  </w:style>
  <w:style w:type="paragraph" w:styleId="Footer">
    <w:name w:val="footer"/>
    <w:basedOn w:val="Normal"/>
    <w:link w:val="FooterChar"/>
    <w:uiPriority w:val="99"/>
    <w:unhideWhenUsed/>
    <w:rsid w:val="000D6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22E"/>
  </w:style>
  <w:style w:type="paragraph" w:customStyle="1" w:styleId="EC-Para">
    <w:name w:val="EC-Para"/>
    <w:link w:val="EC-ParaCharChar"/>
    <w:qFormat/>
    <w:rsid w:val="00EC7CE7"/>
    <w:pPr>
      <w:autoSpaceDE w:val="0"/>
      <w:autoSpaceDN w:val="0"/>
      <w:adjustRightInd w:val="0"/>
      <w:spacing w:after="120" w:line="240" w:lineRule="auto"/>
    </w:pPr>
    <w:rPr>
      <w:rFonts w:ascii="Tahoma" w:eastAsia="Batang" w:hAnsi="Tahoma" w:cs="Times New Roman"/>
      <w:color w:val="000000"/>
      <w:kern w:val="22"/>
      <w:sz w:val="18"/>
      <w:szCs w:val="18"/>
      <w:lang w:eastAsia="ko-KR"/>
      <w14:ligatures w14:val="none"/>
    </w:rPr>
  </w:style>
  <w:style w:type="character" w:customStyle="1" w:styleId="EC-ParaCharChar">
    <w:name w:val="EC-Para Char Char"/>
    <w:basedOn w:val="DefaultParagraphFont"/>
    <w:link w:val="EC-Para"/>
    <w:rsid w:val="00EC7CE7"/>
    <w:rPr>
      <w:rFonts w:ascii="Tahoma" w:eastAsia="Batang" w:hAnsi="Tahoma" w:cs="Times New Roman"/>
      <w:color w:val="000000"/>
      <w:kern w:val="22"/>
      <w:sz w:val="18"/>
      <w:szCs w:val="18"/>
      <w:lang w:eastAsia="ko-KR"/>
      <w14:ligatures w14:val="none"/>
    </w:rPr>
  </w:style>
  <w:style w:type="character" w:styleId="Mention">
    <w:name w:val="Mention"/>
    <w:basedOn w:val="DefaultParagraphFont"/>
    <w:uiPriority w:val="99"/>
    <w:unhideWhenUsed/>
    <w:rsid w:val="0044607C"/>
    <w:rPr>
      <w:color w:val="2B579A"/>
      <w:shd w:val="clear" w:color="auto" w:fill="E1DFDD"/>
    </w:rPr>
  </w:style>
  <w:style w:type="character" w:styleId="Hyperlink">
    <w:name w:val="Hyperlink"/>
    <w:basedOn w:val="DefaultParagraphFont"/>
    <w:uiPriority w:val="99"/>
    <w:unhideWhenUsed/>
    <w:rsid w:val="00C85FCD"/>
    <w:rPr>
      <w:color w:val="0563C1" w:themeColor="hyperlink"/>
      <w:u w:val="single"/>
    </w:rPr>
  </w:style>
  <w:style w:type="paragraph" w:styleId="ListParagraph">
    <w:name w:val="List Paragraph"/>
    <w:aliases w:val="ECDC AF Paragraph,Bullet List,FooterText,List Paragraph1,Colorful List Accent 1,numbered,Paragraphe de liste1,列出段落,列出段落1,Bulletr List Paragraph,List Paragraph2,List Paragraph21,Párrafo de lista1,Parágrafo da Lista1,リスト段落1,Plan,Dot pt,Foot"/>
    <w:basedOn w:val="Normal"/>
    <w:link w:val="ListParagraphChar"/>
    <w:uiPriority w:val="34"/>
    <w:qFormat/>
    <w:rsid w:val="001F1FB4"/>
    <w:pPr>
      <w:spacing w:after="0" w:line="240" w:lineRule="auto"/>
      <w:ind w:left="720"/>
      <w:contextualSpacing/>
    </w:pPr>
    <w:rPr>
      <w:rFonts w:ascii="Tahoma" w:hAnsi="Tahoma" w:cs="Calibri"/>
      <w:kern w:val="0"/>
      <w:sz w:val="18"/>
      <w14:ligatures w14:val="none"/>
    </w:rPr>
  </w:style>
  <w:style w:type="character" w:customStyle="1" w:styleId="ListParagraphChar">
    <w:name w:val="List Paragraph Char"/>
    <w:aliases w:val="ECDC AF Paragraph Char,Bullet List Char,FooterText Char,List Paragraph1 Char,Colorful List Accent 1 Char,numbered Char,Paragraphe de liste1 Char,列出段落 Char,列出段落1 Char,Bulletr List Paragraph Char,List Paragraph2 Char,リスト段落1 Char"/>
    <w:basedOn w:val="DefaultParagraphFont"/>
    <w:link w:val="ListParagraph"/>
    <w:uiPriority w:val="34"/>
    <w:qFormat/>
    <w:rsid w:val="001F1FB4"/>
    <w:rPr>
      <w:rFonts w:ascii="Tahoma" w:hAnsi="Tahoma" w:cs="Calibri"/>
      <w:kern w:val="0"/>
      <w:sz w:val="18"/>
      <w14:ligatures w14:val="none"/>
    </w:rPr>
  </w:style>
  <w:style w:type="character" w:styleId="UnresolvedMention">
    <w:name w:val="Unresolved Mention"/>
    <w:basedOn w:val="DefaultParagraphFont"/>
    <w:uiPriority w:val="99"/>
    <w:semiHidden/>
    <w:unhideWhenUsed/>
    <w:rsid w:val="00A77C97"/>
    <w:rPr>
      <w:color w:val="605E5C"/>
      <w:shd w:val="clear" w:color="auto" w:fill="E1DFDD"/>
    </w:rPr>
  </w:style>
  <w:style w:type="character" w:customStyle="1" w:styleId="cf01">
    <w:name w:val="cf01"/>
    <w:basedOn w:val="DefaultParagraphFont"/>
    <w:rsid w:val="00407333"/>
    <w:rPr>
      <w:rFonts w:ascii="Segoe UI" w:hAnsi="Segoe UI" w:cs="Segoe UI" w:hint="default"/>
      <w:sz w:val="18"/>
      <w:szCs w:val="18"/>
    </w:rPr>
  </w:style>
  <w:style w:type="character" w:customStyle="1" w:styleId="ui-provider">
    <w:name w:val="ui-provider"/>
    <w:basedOn w:val="DefaultParagraphFont"/>
    <w:rsid w:val="00FB502C"/>
  </w:style>
  <w:style w:type="paragraph" w:styleId="FootnoteText">
    <w:name w:val="footnote text"/>
    <w:basedOn w:val="Normal"/>
    <w:link w:val="FootnoteTextChar"/>
    <w:uiPriority w:val="99"/>
    <w:semiHidden/>
    <w:unhideWhenUsed/>
    <w:rsid w:val="006E34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44F"/>
    <w:rPr>
      <w:sz w:val="20"/>
      <w:szCs w:val="20"/>
    </w:rPr>
  </w:style>
  <w:style w:type="character" w:styleId="FootnoteReference">
    <w:name w:val="footnote reference"/>
    <w:basedOn w:val="DefaultParagraphFont"/>
    <w:uiPriority w:val="99"/>
    <w:semiHidden/>
    <w:unhideWhenUsed/>
    <w:rsid w:val="006E344F"/>
    <w:rPr>
      <w:vertAlign w:val="superscript"/>
    </w:rPr>
  </w:style>
  <w:style w:type="character" w:customStyle="1" w:styleId="normaltextrun">
    <w:name w:val="normaltextrun"/>
    <w:basedOn w:val="DefaultParagraphFont"/>
    <w:rsid w:val="0018328B"/>
  </w:style>
  <w:style w:type="paragraph" w:customStyle="1" w:styleId="EFSASUBTITLE1">
    <w:name w:val="EFSA SUBTITLE 1"/>
    <w:basedOn w:val="Normal"/>
    <w:next w:val="Normal"/>
    <w:qFormat/>
    <w:rsid w:val="00B33756"/>
    <w:pPr>
      <w:suppressAutoHyphens/>
      <w:autoSpaceDN w:val="0"/>
      <w:spacing w:before="360" w:after="240" w:line="240" w:lineRule="auto"/>
      <w:textAlignment w:val="baseline"/>
    </w:pPr>
    <w:rPr>
      <w:rFonts w:ascii="Verdana" w:eastAsia="Calibri" w:hAnsi="Verdana" w:cs="Times New Roman"/>
      <w:b/>
      <w:kern w:val="0"/>
      <w:sz w:val="24"/>
      <w:szCs w:val="24"/>
      <w14:ligatures w14:val="none"/>
    </w:rPr>
  </w:style>
  <w:style w:type="character" w:customStyle="1" w:styleId="Heading3Char">
    <w:name w:val="Heading 3 Char"/>
    <w:basedOn w:val="DefaultParagraphFont"/>
    <w:link w:val="Heading3"/>
    <w:uiPriority w:val="9"/>
    <w:rsid w:val="00634DC6"/>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634DC6"/>
    <w:rPr>
      <w:b/>
      <w:bCs/>
    </w:rPr>
  </w:style>
  <w:style w:type="paragraph" w:styleId="NormalWeb">
    <w:name w:val="Normal (Web)"/>
    <w:basedOn w:val="Normal"/>
    <w:uiPriority w:val="99"/>
    <w:semiHidden/>
    <w:unhideWhenUsed/>
    <w:rsid w:val="00634D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3340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155206">
      <w:bodyDiv w:val="1"/>
      <w:marLeft w:val="0"/>
      <w:marRight w:val="0"/>
      <w:marTop w:val="0"/>
      <w:marBottom w:val="0"/>
      <w:divBdr>
        <w:top w:val="none" w:sz="0" w:space="0" w:color="auto"/>
        <w:left w:val="none" w:sz="0" w:space="0" w:color="auto"/>
        <w:bottom w:val="none" w:sz="0" w:space="0" w:color="auto"/>
        <w:right w:val="none" w:sz="0" w:space="0" w:color="auto"/>
      </w:divBdr>
    </w:div>
    <w:div w:id="1135947503">
      <w:bodyDiv w:val="1"/>
      <w:marLeft w:val="0"/>
      <w:marRight w:val="0"/>
      <w:marTop w:val="0"/>
      <w:marBottom w:val="0"/>
      <w:divBdr>
        <w:top w:val="none" w:sz="0" w:space="0" w:color="auto"/>
        <w:left w:val="none" w:sz="0" w:space="0" w:color="auto"/>
        <w:bottom w:val="none" w:sz="0" w:space="0" w:color="auto"/>
        <w:right w:val="none" w:sz="0" w:space="0" w:color="auto"/>
      </w:divBdr>
    </w:div>
    <w:div w:id="1189759646">
      <w:bodyDiv w:val="1"/>
      <w:marLeft w:val="0"/>
      <w:marRight w:val="0"/>
      <w:marTop w:val="0"/>
      <w:marBottom w:val="0"/>
      <w:divBdr>
        <w:top w:val="none" w:sz="0" w:space="0" w:color="auto"/>
        <w:left w:val="none" w:sz="0" w:space="0" w:color="auto"/>
        <w:bottom w:val="none" w:sz="0" w:space="0" w:color="auto"/>
        <w:right w:val="none" w:sz="0" w:space="0" w:color="auto"/>
      </w:divBdr>
    </w:div>
    <w:div w:id="139014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antibiotic.ecdc.europa.eu/en/ecdc-patient-story-paol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ntibiotic.ecdc.europa.eu/en/ecdc-patient-story-lill-karin" TargetMode="External"/><Relationship Id="rId2" Type="http://schemas.openxmlformats.org/officeDocument/2006/relationships/customXml" Target="../customXml/item2.xml"/><Relationship Id="rId16" Type="http://schemas.openxmlformats.org/officeDocument/2006/relationships/hyperlink" Target="https://antibiotic.ecdc.europa.eu/en/ecdc-patient-story-mohamm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ntibiotic.ecdc.europa.eu/en/ecdc-patient-story-areti"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3B6B1EA02B71F4D87658D2F0F66AE6A" ma:contentTypeVersion="153" ma:contentTypeDescription="Create a new document." ma:contentTypeScope="" ma:versionID="64dfd44ca1b7c4aebbced5dde92b5729">
  <xsd:schema xmlns:xsd="http://www.w3.org/2001/XMLSchema" xmlns:xs="http://www.w3.org/2001/XMLSchema" xmlns:p="http://schemas.microsoft.com/office/2006/metadata/properties" xmlns:ns2="4240f11c-4df2-4a37-9be1-bdf0d4dfc218" xmlns:ns3="fe73b3f6-a427-4a99-886e-da32c6de835d" xmlns:ns4="ad844e80-7513-4d59-8106-40a8f6a315d3" xmlns:ns5="a4eb6d0c-4d9f-43dd-94e5-954b3aecc36c" targetNamespace="http://schemas.microsoft.com/office/2006/metadata/properties" ma:root="true" ma:fieldsID="9d58d2a03883d2bf4c060b8561bb30a2" ns2:_="" ns3:_="" ns4:_="" ns5:_="">
    <xsd:import namespace="4240f11c-4df2-4a37-9be1-bdf0d4dfc218"/>
    <xsd:import namespace="fe73b3f6-a427-4a99-886e-da32c6de835d"/>
    <xsd:import namespace="ad844e80-7513-4d59-8106-40a8f6a315d3"/>
    <xsd:import namespace="a4eb6d0c-4d9f-43dd-94e5-954b3aecc36c"/>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Location"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62;#Communication|78eb7c99-aa5a-4fcf-ac48-9d35a30afe6d"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db8dde0-a79d-417b-84c2-a70d3916e53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b8dde0-a79d-417b-84c2-a70d3916e53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b6d0c-4d9f-43dd-94e5-954b3aecc36c" elementFormDefault="qualified">
    <xsd:import namespace="http://schemas.microsoft.com/office/2006/documentManagement/types"/>
    <xsd:import namespace="http://schemas.microsoft.com/office/infopath/2007/PartnerControls"/>
    <xsd:element name="MediaServiceLocation" ma:index="30"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6da40654-d6fe-4c3b-b33d-4ae66d383867</TermId>
        </TermInfo>
      </Terms>
    </c67668d6730c4bc2a26c654fc875ab99>
    <TaxCatchAll xmlns="fe73b3f6-a427-4a99-886e-da32c6de835d">
      <Value>432</Value>
      <Value>3</Value>
      <Value>2</Value>
      <Value>1</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IORGCOM-758100987-30612</_dlc_DocId>
    <_dlc_DocIdUrl xmlns="ad844e80-7513-4d59-8106-40a8f6a315d3">
      <Url>https://ecdc365.sharepoint.com/teams/iorg_dir_com/_layouts/15/DocIdRedir.aspx?ID=IORGCOM-758100987-30612</Url>
      <Description>IORGCOM-758100987-30612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ECD09-00D9-40CD-AE7E-70AADF4C5E07}">
  <ds:schemaRefs>
    <ds:schemaRef ds:uri="http://schemas.openxmlformats.org/officeDocument/2006/bibliography"/>
  </ds:schemaRefs>
</ds:datastoreItem>
</file>

<file path=customXml/itemProps2.xml><?xml version="1.0" encoding="utf-8"?>
<ds:datastoreItem xmlns:ds="http://schemas.openxmlformats.org/officeDocument/2006/customXml" ds:itemID="{D24B9B60-DC18-4C44-AE22-D0CE902295AE}">
  <ds:schemaRefs>
    <ds:schemaRef ds:uri="Microsoft.SharePoint.Taxonomy.ContentTypeSync"/>
  </ds:schemaRefs>
</ds:datastoreItem>
</file>

<file path=customXml/itemProps3.xml><?xml version="1.0" encoding="utf-8"?>
<ds:datastoreItem xmlns:ds="http://schemas.openxmlformats.org/officeDocument/2006/customXml" ds:itemID="{89BA2BD9-4FD9-4ABE-9E61-167473001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a4eb6d0c-4d9f-43dd-94e5-954b3aec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8B0712-F869-4F77-BEF2-71438D24F0EE}">
  <ds:schemaRefs>
    <ds:schemaRef ds:uri="http://schemas.microsoft.com/office/2006/metadata/properties"/>
    <ds:schemaRef ds:uri="http://schemas.microsoft.com/office/infopath/2007/PartnerControls"/>
    <ds:schemaRef ds:uri="fe73b3f6-a427-4a99-886e-da32c6de835d"/>
    <ds:schemaRef ds:uri="4240f11c-4df2-4a37-9be1-bdf0d4dfc218"/>
    <ds:schemaRef ds:uri="ad844e80-7513-4d59-8106-40a8f6a315d3"/>
  </ds:schemaRefs>
</ds:datastoreItem>
</file>

<file path=customXml/itemProps5.xml><?xml version="1.0" encoding="utf-8"?>
<ds:datastoreItem xmlns:ds="http://schemas.openxmlformats.org/officeDocument/2006/customXml" ds:itemID="{6F5E917C-396E-43D5-A324-CB190DCC4163}">
  <ds:schemaRefs>
    <ds:schemaRef ds:uri="http://schemas.microsoft.com/sharepoint/events"/>
  </ds:schemaRefs>
</ds:datastoreItem>
</file>

<file path=customXml/itemProps6.xml><?xml version="1.0" encoding="utf-8"?>
<ds:datastoreItem xmlns:ds="http://schemas.openxmlformats.org/officeDocument/2006/customXml" ds:itemID="{E78EA206-0D8E-48D1-8877-AA48A97BEBCB}">
  <ds:schemaRefs>
    <ds:schemaRef ds:uri="http://schemas.microsoft.com/sharepoint/v3/contenttype/forms"/>
  </ds:schemaRefs>
</ds:datastoreItem>
</file>

<file path=docMetadata/LabelInfo.xml><?xml version="1.0" encoding="utf-8"?>
<clbl:labelList xmlns:clbl="http://schemas.microsoft.com/office/2020/mipLabelMetadata">
  <clbl:label id="{e1ae1734-edf5-47c2-b34c-0d487d4ec322}"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6600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Links>
    <vt:vector size="24" baseType="variant">
      <vt:variant>
        <vt:i4>5832710</vt:i4>
      </vt:variant>
      <vt:variant>
        <vt:i4>9</vt:i4>
      </vt:variant>
      <vt:variant>
        <vt:i4>0</vt:i4>
      </vt:variant>
      <vt:variant>
        <vt:i4>5</vt:i4>
      </vt:variant>
      <vt:variant>
        <vt:lpwstr>https://antibiotic.ecdc.europa.eu/en/ecdc-patient-story-paolo</vt:lpwstr>
      </vt:variant>
      <vt:variant>
        <vt:lpwstr/>
      </vt:variant>
      <vt:variant>
        <vt:i4>2490428</vt:i4>
      </vt:variant>
      <vt:variant>
        <vt:i4>6</vt:i4>
      </vt:variant>
      <vt:variant>
        <vt:i4>0</vt:i4>
      </vt:variant>
      <vt:variant>
        <vt:i4>5</vt:i4>
      </vt:variant>
      <vt:variant>
        <vt:lpwstr>https://antibiotic.ecdc.europa.eu/en/ecdc-patient-story-lill-karin</vt:lpwstr>
      </vt:variant>
      <vt:variant>
        <vt:lpwstr/>
      </vt:variant>
      <vt:variant>
        <vt:i4>5439508</vt:i4>
      </vt:variant>
      <vt:variant>
        <vt:i4>3</vt:i4>
      </vt:variant>
      <vt:variant>
        <vt:i4>0</vt:i4>
      </vt:variant>
      <vt:variant>
        <vt:i4>5</vt:i4>
      </vt:variant>
      <vt:variant>
        <vt:lpwstr>https://antibiotic.ecdc.europa.eu/en/ecdc-patient-story-mohammed</vt:lpwstr>
      </vt:variant>
      <vt:variant>
        <vt:lpwstr/>
      </vt:variant>
      <vt:variant>
        <vt:i4>5373981</vt:i4>
      </vt:variant>
      <vt:variant>
        <vt:i4>0</vt:i4>
      </vt:variant>
      <vt:variant>
        <vt:i4>0</vt:i4>
      </vt:variant>
      <vt:variant>
        <vt:i4>5</vt:i4>
      </vt:variant>
      <vt:variant>
        <vt:lpwstr>https://antibiotic.ecdc.europa.eu/en/ecdc-patient-story-areti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Bergstrand</dc:creator>
  <cp:keywords/>
  <dc:description/>
  <cp:lastModifiedBy>Estefania Callejas de Luca | EPF</cp:lastModifiedBy>
  <cp:revision>2</cp:revision>
  <cp:lastPrinted>2024-06-10T12:32:00Z</cp:lastPrinted>
  <dcterms:created xsi:type="dcterms:W3CDTF">2024-07-10T11:21:00Z</dcterms:created>
  <dcterms:modified xsi:type="dcterms:W3CDTF">2024-07-10T11:21:00Z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0x010100EE95EE7DB3A482488E68FA4A7091999F00D3B6B1EA02B71F4D87658D2F0F66AE6A</vt:lpwstr>
  </property>
  <property fmtid="{D5CDD505-2E9C-101B-9397-08002B2CF9AE}" pid="3" name="TaxKeyword">
    <vt:lpwstr/>
  </property>
  <property fmtid="{D5CDD505-2E9C-101B-9397-08002B2CF9AE}" pid="4" name="ECMX_ENTITY">
    <vt:lpwstr>3;#ECDC|931345c4-86d9-4b39-a79a-5a8b0b90257f</vt:lpwstr>
  </property>
  <property fmtid="{D5CDD505-2E9C-101B-9397-08002B2CF9AE}" pid="5" name="MediaServiceImageTags">
    <vt:lpwstr/>
  </property>
  <property fmtid="{D5CDD505-2E9C-101B-9397-08002B2CF9AE}" pid="6" name="ECMX_LIFECYCLE">
    <vt:lpwstr>2;#Active|50127695-0d4f-4ac1-ab93-ebc716c3e584</vt:lpwstr>
  </property>
  <property fmtid="{D5CDD505-2E9C-101B-9397-08002B2CF9AE}" pid="7" name="lcf76f155ced4ddcb4097134ff3c332f">
    <vt:lpwstr/>
  </property>
  <property fmtid="{D5CDD505-2E9C-101B-9397-08002B2CF9AE}" pid="8" name="ECMX_DISEASEPATHOGEN">
    <vt:lpwstr/>
  </property>
  <property fmtid="{D5CDD505-2E9C-101B-9397-08002B2CF9AE}" pid="9" name="ECMX_DOCUMENTTYPE">
    <vt:lpwstr/>
  </property>
  <property fmtid="{D5CDD505-2E9C-101B-9397-08002B2CF9AE}" pid="10" name="ECMX_CATEGORYLABEL">
    <vt:lpwstr>432;#Internal Communications|6da40654-d6fe-4c3b-b33d-4ae66d383867</vt:lpwstr>
  </property>
  <property fmtid="{D5CDD505-2E9C-101B-9397-08002B2CF9AE}" pid="11" name="ECMX_DOCUMENTSTATUS">
    <vt:lpwstr>1;#Draft|bed60e9a-f1b8-4691-a7e2-534f78067ff3</vt:lpwstr>
  </property>
  <property fmtid="{D5CDD505-2E9C-101B-9397-08002B2CF9AE}" pid="12" name="SharedWithUsers">
    <vt:lpwstr>82;#Edoardo Colzani;#110;#Angeliki Melidou;#923;#ECDC Press;#44;#Catalin Bercaru;#50;#Niklas Bergstrand;#14;#Andrea Nilsson;#20;#webmaster WEBMASTER;#22;#Signe Gilbro;#500;#Orlando Cenciarelli;#71;#Andrea Wuerz;#144;#Agoritsa Baka;#160;#Karam Adel Ali;#478;#Nathalie Nicolay;#261;#Marlena Kaczmarek;#181;#Stefania De Angelis;#189;#Sabrina Bacci;#75;#Thomas Hofmann;#56;#Vicky Lefevre;#547;#Editors</vt:lpwstr>
  </property>
  <property fmtid="{D5CDD505-2E9C-101B-9397-08002B2CF9AE}" pid="13" name="GrammarlyDocumentId">
    <vt:lpwstr>06bf4545afacba3e90528387352be18e75ecdf9fad70f2fdbb7d407cc85e6857</vt:lpwstr>
  </property>
  <property fmtid="{D5CDD505-2E9C-101B-9397-08002B2CF9AE}" pid="14" name="_dlc_DocIdItemGuid">
    <vt:lpwstr>8701305b-ab56-4252-8545-831496a39ce0</vt:lpwstr>
  </property>
</Properties>
</file>