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E6CF" w14:textId="77777777" w:rsidR="00211D32" w:rsidRDefault="00211D32" w:rsidP="00222B61">
      <w:pPr>
        <w:jc w:val="center"/>
        <w:rPr>
          <w:rFonts w:ascii="Candara" w:hAnsi="Candara"/>
          <w:b/>
          <w:color w:val="1F497D"/>
          <w:sz w:val="44"/>
          <w:szCs w:val="44"/>
        </w:rPr>
      </w:pPr>
    </w:p>
    <w:p w14:paraId="6B868B9B" w14:textId="77777777" w:rsidR="00211D32" w:rsidRPr="003251C4" w:rsidRDefault="00211D32" w:rsidP="00222B61">
      <w:pPr>
        <w:jc w:val="center"/>
        <w:rPr>
          <w:rFonts w:ascii="Candara" w:hAnsi="Candara"/>
          <w:b/>
          <w:color w:val="1F497D" w:themeColor="text2"/>
          <w:sz w:val="44"/>
          <w:szCs w:val="44"/>
        </w:rPr>
      </w:pPr>
    </w:p>
    <w:p w14:paraId="21C0E1D9" w14:textId="58F1F55F" w:rsidR="003251C4" w:rsidRPr="003251C4" w:rsidRDefault="00280DFF" w:rsidP="003251C4">
      <w:pPr>
        <w:jc w:val="center"/>
        <w:rPr>
          <w:rFonts w:ascii="Candara" w:hAnsi="Candara"/>
          <w:b/>
          <w:color w:val="1F497D" w:themeColor="text2"/>
          <w:sz w:val="44"/>
          <w:szCs w:val="44"/>
        </w:rPr>
      </w:pPr>
      <w:r>
        <w:rPr>
          <w:rFonts w:ascii="Candara" w:hAnsi="Candara"/>
          <w:b/>
          <w:color w:val="1F497D" w:themeColor="text2"/>
          <w:sz w:val="44"/>
          <w:szCs w:val="44"/>
        </w:rPr>
        <w:t>European Patients’ Forum</w:t>
      </w:r>
    </w:p>
    <w:p w14:paraId="78656AAA" w14:textId="366F6741" w:rsidR="00211D32" w:rsidRPr="003251C4" w:rsidRDefault="00211D32" w:rsidP="0020126D">
      <w:pPr>
        <w:pStyle w:val="Title"/>
        <w:rPr>
          <w:color w:val="1F497D" w:themeColor="text2"/>
        </w:rPr>
      </w:pPr>
    </w:p>
    <w:p w14:paraId="65B9FDD5" w14:textId="32C18A21" w:rsidR="00222B61" w:rsidRPr="003251C4" w:rsidRDefault="003251C4" w:rsidP="00222B61">
      <w:pPr>
        <w:pStyle w:val="Title"/>
        <w:jc w:val="center"/>
        <w:rPr>
          <w:color w:val="1F497D" w:themeColor="text2"/>
        </w:rPr>
      </w:pPr>
      <w:r w:rsidRPr="003251C4">
        <w:rPr>
          <w:color w:val="1F497D" w:themeColor="text2"/>
        </w:rPr>
        <w:t>Call for Tender</w:t>
      </w:r>
      <w:r w:rsidR="00F80BC7">
        <w:rPr>
          <w:color w:val="1F497D" w:themeColor="text2"/>
        </w:rPr>
        <w:t>s</w:t>
      </w:r>
      <w:r w:rsidRPr="003251C4">
        <w:rPr>
          <w:color w:val="1F497D" w:themeColor="text2"/>
        </w:rPr>
        <w:t>: Moderation of the EPF</w:t>
      </w:r>
      <w:r w:rsidR="00280DFF">
        <w:rPr>
          <w:color w:val="1F497D" w:themeColor="text2"/>
        </w:rPr>
        <w:t xml:space="preserve"> roundtable on cross-border healthcare</w:t>
      </w:r>
    </w:p>
    <w:p w14:paraId="760684E9" w14:textId="1A05A9DB" w:rsidR="003251C4" w:rsidRPr="003251C4" w:rsidRDefault="003251C4" w:rsidP="003251C4">
      <w:pPr>
        <w:rPr>
          <w:color w:val="1F497D" w:themeColor="text2"/>
        </w:rPr>
      </w:pPr>
    </w:p>
    <w:p w14:paraId="27A133A5" w14:textId="77777777" w:rsidR="003251C4" w:rsidRPr="003251C4" w:rsidRDefault="003251C4" w:rsidP="003251C4">
      <w:pPr>
        <w:jc w:val="center"/>
        <w:rPr>
          <w:color w:val="1F497D" w:themeColor="text2"/>
        </w:rPr>
      </w:pPr>
    </w:p>
    <w:p w14:paraId="4C7AA5AA" w14:textId="77777777" w:rsidR="00211D32" w:rsidRDefault="00211D32" w:rsidP="00222B61">
      <w:pPr>
        <w:jc w:val="center"/>
        <w:rPr>
          <w:rFonts w:ascii="Candara" w:hAnsi="Candara" w:cs="Arial"/>
          <w:b/>
          <w:iCs/>
          <w:color w:val="000000" w:themeColor="text1"/>
          <w:sz w:val="32"/>
        </w:rPr>
      </w:pPr>
    </w:p>
    <w:p w14:paraId="18323B15" w14:textId="3C251BDD" w:rsidR="00211D32" w:rsidRDefault="00211D32" w:rsidP="00222B61">
      <w:pPr>
        <w:jc w:val="center"/>
        <w:rPr>
          <w:rFonts w:ascii="Candara" w:hAnsi="Candara" w:cs="Arial"/>
          <w:b/>
          <w:iCs/>
          <w:color w:val="000000" w:themeColor="text1"/>
          <w:sz w:val="32"/>
        </w:rPr>
      </w:pPr>
    </w:p>
    <w:p w14:paraId="76AAB729" w14:textId="7C037425" w:rsidR="0020126D" w:rsidRDefault="0020126D" w:rsidP="00222B61">
      <w:pPr>
        <w:jc w:val="center"/>
        <w:rPr>
          <w:rFonts w:ascii="Candara" w:hAnsi="Candara" w:cs="Arial"/>
          <w:b/>
          <w:iCs/>
          <w:color w:val="000000" w:themeColor="text1"/>
          <w:sz w:val="32"/>
        </w:rPr>
      </w:pPr>
    </w:p>
    <w:p w14:paraId="2B8BB231" w14:textId="77777777" w:rsidR="0020126D" w:rsidRDefault="0020126D" w:rsidP="00222B61">
      <w:pPr>
        <w:jc w:val="center"/>
        <w:rPr>
          <w:rFonts w:ascii="Candara" w:hAnsi="Candara" w:cs="Arial"/>
          <w:b/>
          <w:iCs/>
          <w:color w:val="000000" w:themeColor="text1"/>
          <w:sz w:val="32"/>
        </w:rPr>
      </w:pPr>
    </w:p>
    <w:p w14:paraId="5A1163AD" w14:textId="77777777" w:rsidR="00211D32" w:rsidRDefault="00211D32" w:rsidP="00222B61">
      <w:pPr>
        <w:jc w:val="center"/>
        <w:rPr>
          <w:rFonts w:ascii="Candara" w:hAnsi="Candara" w:cs="Arial"/>
          <w:b/>
          <w:iCs/>
          <w:color w:val="000000" w:themeColor="text1"/>
          <w:sz w:val="32"/>
        </w:rPr>
      </w:pPr>
    </w:p>
    <w:p w14:paraId="400934D5" w14:textId="77777777" w:rsidR="00280DFF" w:rsidRDefault="00280DFF" w:rsidP="00222B61">
      <w:pPr>
        <w:jc w:val="center"/>
        <w:rPr>
          <w:rFonts w:ascii="Candara" w:hAnsi="Candara" w:cs="Arial"/>
          <w:b/>
          <w:iCs/>
          <w:color w:val="000000" w:themeColor="text1"/>
          <w:sz w:val="32"/>
        </w:rPr>
      </w:pPr>
    </w:p>
    <w:p w14:paraId="2E7ECA80" w14:textId="77777777" w:rsidR="00280DFF" w:rsidRDefault="00280DFF" w:rsidP="00222B61">
      <w:pPr>
        <w:jc w:val="center"/>
        <w:rPr>
          <w:rFonts w:ascii="Candara" w:hAnsi="Candara" w:cs="Arial"/>
          <w:b/>
          <w:iCs/>
          <w:color w:val="000000" w:themeColor="text1"/>
          <w:sz w:val="32"/>
        </w:rPr>
      </w:pPr>
    </w:p>
    <w:p w14:paraId="09310211" w14:textId="77777777" w:rsidR="00280DFF" w:rsidRDefault="00280DFF" w:rsidP="00222B61">
      <w:pPr>
        <w:jc w:val="center"/>
        <w:rPr>
          <w:rFonts w:ascii="Candara" w:hAnsi="Candara" w:cs="Arial"/>
          <w:b/>
          <w:iCs/>
          <w:color w:val="000000" w:themeColor="text1"/>
          <w:sz w:val="32"/>
        </w:rPr>
      </w:pPr>
    </w:p>
    <w:p w14:paraId="16C7AFCD" w14:textId="77777777" w:rsidR="00280DFF" w:rsidRDefault="00280DFF" w:rsidP="00222B61">
      <w:pPr>
        <w:jc w:val="center"/>
        <w:rPr>
          <w:rFonts w:ascii="Candara" w:hAnsi="Candara" w:cs="Arial"/>
          <w:b/>
          <w:iCs/>
          <w:color w:val="000000" w:themeColor="text1"/>
          <w:sz w:val="32"/>
        </w:rPr>
      </w:pPr>
    </w:p>
    <w:p w14:paraId="4BFFA002" w14:textId="77777777" w:rsidR="00280DFF" w:rsidRDefault="00280DFF" w:rsidP="00222B61">
      <w:pPr>
        <w:jc w:val="center"/>
        <w:rPr>
          <w:rFonts w:ascii="Candara" w:hAnsi="Candara" w:cs="Arial"/>
          <w:b/>
          <w:iCs/>
          <w:color w:val="000000" w:themeColor="text1"/>
          <w:sz w:val="32"/>
        </w:rPr>
      </w:pPr>
    </w:p>
    <w:p w14:paraId="298CC164" w14:textId="77777777" w:rsidR="00280DFF" w:rsidRDefault="00280DFF" w:rsidP="00222B61">
      <w:pPr>
        <w:jc w:val="center"/>
        <w:rPr>
          <w:rFonts w:ascii="Candara" w:hAnsi="Candara" w:cs="Arial"/>
          <w:b/>
          <w:iCs/>
          <w:color w:val="000000" w:themeColor="text1"/>
          <w:sz w:val="32"/>
        </w:rPr>
      </w:pPr>
    </w:p>
    <w:p w14:paraId="59F1C079" w14:textId="77777777" w:rsidR="00280DFF" w:rsidRDefault="00280DFF" w:rsidP="00222B61">
      <w:pPr>
        <w:jc w:val="center"/>
        <w:rPr>
          <w:rFonts w:ascii="Candara" w:hAnsi="Candara" w:cs="Arial"/>
          <w:b/>
          <w:iCs/>
          <w:color w:val="000000" w:themeColor="text1"/>
          <w:sz w:val="32"/>
        </w:rPr>
      </w:pPr>
    </w:p>
    <w:p w14:paraId="6829D5E3" w14:textId="5E524944" w:rsidR="00211D32" w:rsidRPr="00280DFF" w:rsidRDefault="00ED2A65" w:rsidP="00222B61">
      <w:pPr>
        <w:jc w:val="center"/>
        <w:rPr>
          <w:rFonts w:ascii="Candara" w:hAnsi="Candara" w:cs="Arial"/>
          <w:iCs/>
          <w:color w:val="000000" w:themeColor="text1"/>
          <w:sz w:val="32"/>
        </w:rPr>
      </w:pPr>
      <w:r>
        <w:rPr>
          <w:rFonts w:ascii="Candara" w:hAnsi="Candara" w:cs="Arial"/>
          <w:iCs/>
          <w:color w:val="000000" w:themeColor="text1"/>
          <w:sz w:val="32"/>
        </w:rPr>
        <w:t>13</w:t>
      </w:r>
      <w:r w:rsidR="00D8546B">
        <w:rPr>
          <w:rFonts w:ascii="Candara" w:hAnsi="Candara" w:cs="Arial"/>
          <w:iCs/>
          <w:color w:val="000000" w:themeColor="text1"/>
          <w:sz w:val="32"/>
        </w:rPr>
        <w:t xml:space="preserve"> October</w:t>
      </w:r>
      <w:r w:rsidR="0084319D" w:rsidRPr="00280DFF">
        <w:rPr>
          <w:rFonts w:ascii="Candara" w:hAnsi="Candara" w:cs="Arial"/>
          <w:iCs/>
          <w:color w:val="000000" w:themeColor="text1"/>
          <w:sz w:val="32"/>
        </w:rPr>
        <w:t xml:space="preserve"> 2017</w:t>
      </w:r>
    </w:p>
    <w:p w14:paraId="27FF50D7" w14:textId="77777777" w:rsidR="00211D32" w:rsidRDefault="00211D32" w:rsidP="00222B61">
      <w:pPr>
        <w:jc w:val="center"/>
        <w:rPr>
          <w:rFonts w:ascii="Candara" w:hAnsi="Candara" w:cs="Arial"/>
          <w:b/>
          <w:iCs/>
          <w:color w:val="000000" w:themeColor="text1"/>
          <w:sz w:val="32"/>
        </w:rPr>
      </w:pPr>
    </w:p>
    <w:p w14:paraId="278FCEB6" w14:textId="77777777" w:rsidR="00280DFF" w:rsidRDefault="00280DFF">
      <w:pPr>
        <w:spacing w:before="0" w:after="200" w:line="276" w:lineRule="auto"/>
        <w:jc w:val="left"/>
        <w:rPr>
          <w:rFonts w:ascii="Candara" w:hAnsi="Candara" w:cs="Arial"/>
          <w:b/>
          <w:iCs/>
          <w:color w:val="000000" w:themeColor="text1"/>
          <w:sz w:val="32"/>
        </w:rPr>
      </w:pPr>
      <w:r>
        <w:rPr>
          <w:rFonts w:ascii="Candara" w:hAnsi="Candara" w:cs="Arial"/>
          <w:bCs/>
          <w:iCs/>
          <w:color w:val="000000" w:themeColor="text1"/>
          <w:sz w:val="32"/>
        </w:rPr>
        <w:br w:type="page"/>
      </w:r>
    </w:p>
    <w:sdt>
      <w:sdtPr>
        <w:rPr>
          <w:rFonts w:ascii="Calibri" w:eastAsia="Times New Roman" w:hAnsi="Calibri" w:cs="Times New Roman"/>
          <w:b w:val="0"/>
          <w:bCs w:val="0"/>
          <w:color w:val="auto"/>
          <w:sz w:val="22"/>
          <w:szCs w:val="20"/>
          <w:lang w:val="en-GB" w:eastAsia="en-US"/>
        </w:rPr>
        <w:id w:val="-1035723281"/>
        <w:docPartObj>
          <w:docPartGallery w:val="Table of Contents"/>
          <w:docPartUnique/>
        </w:docPartObj>
      </w:sdtPr>
      <w:sdtEndPr>
        <w:rPr>
          <w:noProof/>
        </w:rPr>
      </w:sdtEndPr>
      <w:sdtContent>
        <w:p w14:paraId="2CD0CD61" w14:textId="2222AE92" w:rsidR="0084319D" w:rsidRDefault="0084319D">
          <w:pPr>
            <w:pStyle w:val="TOCHeading"/>
          </w:pPr>
          <w:r>
            <w:t>Contents</w:t>
          </w:r>
        </w:p>
        <w:p w14:paraId="2F567857" w14:textId="50362575" w:rsidR="00280DFF" w:rsidRDefault="0084319D">
          <w:pPr>
            <w:pStyle w:val="TOC1"/>
            <w:tabs>
              <w:tab w:val="left" w:pos="440"/>
              <w:tab w:val="right" w:leader="dot" w:pos="9016"/>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494381098" w:history="1">
            <w:r w:rsidR="00280DFF" w:rsidRPr="00804432">
              <w:rPr>
                <w:rStyle w:val="Hyperlink"/>
                <w:rFonts w:eastAsiaTheme="majorEastAsia"/>
                <w:noProof/>
              </w:rPr>
              <w:t>2.</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EPF – General and Background Information</w:t>
            </w:r>
            <w:r w:rsidR="00280DFF">
              <w:rPr>
                <w:noProof/>
                <w:webHidden/>
              </w:rPr>
              <w:tab/>
            </w:r>
            <w:r w:rsidR="00280DFF">
              <w:rPr>
                <w:noProof/>
                <w:webHidden/>
              </w:rPr>
              <w:fldChar w:fldCharType="begin"/>
            </w:r>
            <w:r w:rsidR="00280DFF">
              <w:rPr>
                <w:noProof/>
                <w:webHidden/>
              </w:rPr>
              <w:instrText xml:space="preserve"> PAGEREF _Toc494381098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235361BF" w14:textId="6840517F"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099" w:history="1">
            <w:r w:rsidR="00280DFF" w:rsidRPr="00804432">
              <w:rPr>
                <w:rStyle w:val="Hyperlink"/>
                <w:rFonts w:eastAsiaTheme="majorEastAsia"/>
                <w:noProof/>
              </w:rPr>
              <w:t>3.</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Description of the event</w:t>
            </w:r>
            <w:r w:rsidR="00280DFF">
              <w:rPr>
                <w:noProof/>
                <w:webHidden/>
              </w:rPr>
              <w:tab/>
            </w:r>
            <w:r w:rsidR="00280DFF">
              <w:rPr>
                <w:noProof/>
                <w:webHidden/>
              </w:rPr>
              <w:fldChar w:fldCharType="begin"/>
            </w:r>
            <w:r w:rsidR="00280DFF">
              <w:rPr>
                <w:noProof/>
                <w:webHidden/>
              </w:rPr>
              <w:instrText xml:space="preserve"> PAGEREF _Toc494381099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50D9A272" w14:textId="28341297" w:rsidR="00280DFF" w:rsidRDefault="0044772B">
          <w:pPr>
            <w:pStyle w:val="TOC3"/>
            <w:tabs>
              <w:tab w:val="left" w:pos="1320"/>
              <w:tab w:val="right" w:leader="dot" w:pos="9016"/>
            </w:tabs>
            <w:rPr>
              <w:rFonts w:asciiTheme="minorHAnsi" w:eastAsiaTheme="minorEastAsia" w:hAnsiTheme="minorHAnsi" w:cstheme="minorBidi"/>
              <w:noProof/>
              <w:szCs w:val="22"/>
              <w:lang w:eastAsia="en-GB"/>
            </w:rPr>
          </w:pPr>
          <w:hyperlink w:anchor="_Toc494381100" w:history="1">
            <w:r w:rsidR="00280DFF" w:rsidRPr="00804432">
              <w:rPr>
                <w:rStyle w:val="Hyperlink"/>
                <w:rFonts w:eastAsiaTheme="majorEastAsia"/>
                <w:noProof/>
              </w:rPr>
              <w:t>3.1.1</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objectives</w:t>
            </w:r>
            <w:r w:rsidR="00280DFF">
              <w:rPr>
                <w:noProof/>
                <w:webHidden/>
              </w:rPr>
              <w:tab/>
            </w:r>
            <w:r w:rsidR="00280DFF">
              <w:rPr>
                <w:noProof/>
                <w:webHidden/>
              </w:rPr>
              <w:fldChar w:fldCharType="begin"/>
            </w:r>
            <w:r w:rsidR="00280DFF">
              <w:rPr>
                <w:noProof/>
                <w:webHidden/>
              </w:rPr>
              <w:instrText xml:space="preserve"> PAGEREF _Toc494381100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4839C2E2" w14:textId="3ECFB544" w:rsidR="00280DFF" w:rsidRDefault="0044772B">
          <w:pPr>
            <w:pStyle w:val="TOC3"/>
            <w:tabs>
              <w:tab w:val="left" w:pos="1320"/>
              <w:tab w:val="right" w:leader="dot" w:pos="9016"/>
            </w:tabs>
            <w:rPr>
              <w:rFonts w:asciiTheme="minorHAnsi" w:eastAsiaTheme="minorEastAsia" w:hAnsiTheme="minorHAnsi" w:cstheme="minorBidi"/>
              <w:noProof/>
              <w:szCs w:val="22"/>
              <w:lang w:eastAsia="en-GB"/>
            </w:rPr>
          </w:pPr>
          <w:hyperlink w:anchor="_Toc494381101" w:history="1">
            <w:r w:rsidR="00280DFF" w:rsidRPr="00804432">
              <w:rPr>
                <w:rStyle w:val="Hyperlink"/>
                <w:rFonts w:eastAsiaTheme="majorEastAsia"/>
                <w:noProof/>
              </w:rPr>
              <w:t>3.1.2</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structure and participants</w:t>
            </w:r>
            <w:r w:rsidR="00280DFF">
              <w:rPr>
                <w:noProof/>
                <w:webHidden/>
              </w:rPr>
              <w:tab/>
            </w:r>
            <w:r w:rsidR="00280DFF">
              <w:rPr>
                <w:noProof/>
                <w:webHidden/>
              </w:rPr>
              <w:fldChar w:fldCharType="begin"/>
            </w:r>
            <w:r w:rsidR="00280DFF">
              <w:rPr>
                <w:noProof/>
                <w:webHidden/>
              </w:rPr>
              <w:instrText xml:space="preserve"> PAGEREF _Toc494381101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6AF63F47" w14:textId="2190166D" w:rsidR="00280DFF" w:rsidRDefault="0044772B">
          <w:pPr>
            <w:pStyle w:val="TOC3"/>
            <w:tabs>
              <w:tab w:val="left" w:pos="1320"/>
              <w:tab w:val="right" w:leader="dot" w:pos="9016"/>
            </w:tabs>
            <w:rPr>
              <w:rFonts w:asciiTheme="minorHAnsi" w:eastAsiaTheme="minorEastAsia" w:hAnsiTheme="minorHAnsi" w:cstheme="minorBidi"/>
              <w:noProof/>
              <w:szCs w:val="22"/>
              <w:lang w:eastAsia="en-GB"/>
            </w:rPr>
          </w:pPr>
          <w:hyperlink w:anchor="_Toc494381102" w:history="1">
            <w:r w:rsidR="00280DFF" w:rsidRPr="00804432">
              <w:rPr>
                <w:rStyle w:val="Hyperlink"/>
                <w:rFonts w:eastAsiaTheme="majorEastAsia"/>
                <w:noProof/>
              </w:rPr>
              <w:t>3.1.3</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venue</w:t>
            </w:r>
            <w:r w:rsidR="00280DFF">
              <w:rPr>
                <w:noProof/>
                <w:webHidden/>
              </w:rPr>
              <w:tab/>
            </w:r>
            <w:r w:rsidR="00280DFF">
              <w:rPr>
                <w:noProof/>
                <w:webHidden/>
              </w:rPr>
              <w:fldChar w:fldCharType="begin"/>
            </w:r>
            <w:r w:rsidR="00280DFF">
              <w:rPr>
                <w:noProof/>
                <w:webHidden/>
              </w:rPr>
              <w:instrText xml:space="preserve"> PAGEREF _Toc494381102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03E66535" w14:textId="72040BF6" w:rsidR="00280DFF" w:rsidRDefault="0044772B">
          <w:pPr>
            <w:pStyle w:val="TOC3"/>
            <w:tabs>
              <w:tab w:val="left" w:pos="1320"/>
              <w:tab w:val="right" w:leader="dot" w:pos="9016"/>
            </w:tabs>
            <w:rPr>
              <w:rFonts w:asciiTheme="minorHAnsi" w:eastAsiaTheme="minorEastAsia" w:hAnsiTheme="minorHAnsi" w:cstheme="minorBidi"/>
              <w:noProof/>
              <w:szCs w:val="22"/>
              <w:lang w:eastAsia="en-GB"/>
            </w:rPr>
          </w:pPr>
          <w:hyperlink w:anchor="_Toc494381103" w:history="1">
            <w:r w:rsidR="00280DFF" w:rsidRPr="00804432">
              <w:rPr>
                <w:rStyle w:val="Hyperlink"/>
                <w:rFonts w:eastAsiaTheme="majorEastAsia"/>
                <w:noProof/>
              </w:rPr>
              <w:t>3.1.4</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Preliminary Agenda</w:t>
            </w:r>
            <w:r w:rsidR="00280DFF">
              <w:rPr>
                <w:noProof/>
                <w:webHidden/>
              </w:rPr>
              <w:tab/>
            </w:r>
            <w:r w:rsidR="00280DFF">
              <w:rPr>
                <w:noProof/>
                <w:webHidden/>
              </w:rPr>
              <w:fldChar w:fldCharType="begin"/>
            </w:r>
            <w:r w:rsidR="00280DFF">
              <w:rPr>
                <w:noProof/>
                <w:webHidden/>
              </w:rPr>
              <w:instrText xml:space="preserve"> PAGEREF _Toc494381103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38C550A3" w14:textId="13CABC50"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04" w:history="1">
            <w:r w:rsidR="00280DFF" w:rsidRPr="00804432">
              <w:rPr>
                <w:rStyle w:val="Hyperlink"/>
                <w:rFonts w:eastAsiaTheme="majorEastAsia"/>
                <w:noProof/>
              </w:rPr>
              <w:t>3.2</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Tasks and Deliverables for the final conference</w:t>
            </w:r>
            <w:r w:rsidR="00280DFF">
              <w:rPr>
                <w:noProof/>
                <w:webHidden/>
              </w:rPr>
              <w:tab/>
            </w:r>
            <w:r w:rsidR="00280DFF">
              <w:rPr>
                <w:noProof/>
                <w:webHidden/>
              </w:rPr>
              <w:fldChar w:fldCharType="begin"/>
            </w:r>
            <w:r w:rsidR="00280DFF">
              <w:rPr>
                <w:noProof/>
                <w:webHidden/>
              </w:rPr>
              <w:instrText xml:space="preserve"> PAGEREF _Toc494381104 \h </w:instrText>
            </w:r>
            <w:r w:rsidR="00280DFF">
              <w:rPr>
                <w:noProof/>
                <w:webHidden/>
              </w:rPr>
            </w:r>
            <w:r w:rsidR="00280DFF">
              <w:rPr>
                <w:noProof/>
                <w:webHidden/>
              </w:rPr>
              <w:fldChar w:fldCharType="separate"/>
            </w:r>
            <w:r w:rsidR="00280DFF">
              <w:rPr>
                <w:noProof/>
                <w:webHidden/>
              </w:rPr>
              <w:t>3</w:t>
            </w:r>
            <w:r w:rsidR="00280DFF">
              <w:rPr>
                <w:noProof/>
                <w:webHidden/>
              </w:rPr>
              <w:fldChar w:fldCharType="end"/>
            </w:r>
          </w:hyperlink>
        </w:p>
        <w:p w14:paraId="04B34167" w14:textId="41EFB098"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05" w:history="1">
            <w:r w:rsidR="00280DFF" w:rsidRPr="00804432">
              <w:rPr>
                <w:rStyle w:val="Hyperlink"/>
                <w:rFonts w:eastAsiaTheme="majorEastAsia"/>
                <w:noProof/>
              </w:rPr>
              <w:t>4.</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Description of services in detail</w:t>
            </w:r>
            <w:r w:rsidR="00280DFF">
              <w:rPr>
                <w:noProof/>
                <w:webHidden/>
              </w:rPr>
              <w:tab/>
            </w:r>
            <w:r w:rsidR="00280DFF">
              <w:rPr>
                <w:noProof/>
                <w:webHidden/>
              </w:rPr>
              <w:fldChar w:fldCharType="begin"/>
            </w:r>
            <w:r w:rsidR="00280DFF">
              <w:rPr>
                <w:noProof/>
                <w:webHidden/>
              </w:rPr>
              <w:instrText xml:space="preserve"> PAGEREF _Toc494381105 \h </w:instrText>
            </w:r>
            <w:r w:rsidR="00280DFF">
              <w:rPr>
                <w:noProof/>
                <w:webHidden/>
              </w:rPr>
            </w:r>
            <w:r w:rsidR="00280DFF">
              <w:rPr>
                <w:noProof/>
                <w:webHidden/>
              </w:rPr>
              <w:fldChar w:fldCharType="separate"/>
            </w:r>
            <w:r w:rsidR="00280DFF">
              <w:rPr>
                <w:noProof/>
                <w:webHidden/>
              </w:rPr>
              <w:t>4</w:t>
            </w:r>
            <w:r w:rsidR="00280DFF">
              <w:rPr>
                <w:noProof/>
                <w:webHidden/>
              </w:rPr>
              <w:fldChar w:fldCharType="end"/>
            </w:r>
          </w:hyperlink>
        </w:p>
        <w:p w14:paraId="6BE0CB21" w14:textId="5E89BFEF"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06" w:history="1">
            <w:r w:rsidR="00280DFF" w:rsidRPr="00804432">
              <w:rPr>
                <w:rStyle w:val="Hyperlink"/>
                <w:rFonts w:eastAsiaTheme="majorEastAsia"/>
                <w:noProof/>
              </w:rPr>
              <w:t>5.</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Volume of contract</w:t>
            </w:r>
            <w:r w:rsidR="00280DFF">
              <w:rPr>
                <w:noProof/>
                <w:webHidden/>
              </w:rPr>
              <w:tab/>
            </w:r>
            <w:r w:rsidR="00280DFF">
              <w:rPr>
                <w:noProof/>
                <w:webHidden/>
              </w:rPr>
              <w:fldChar w:fldCharType="begin"/>
            </w:r>
            <w:r w:rsidR="00280DFF">
              <w:rPr>
                <w:noProof/>
                <w:webHidden/>
              </w:rPr>
              <w:instrText xml:space="preserve"> PAGEREF _Toc494381106 \h </w:instrText>
            </w:r>
            <w:r w:rsidR="00280DFF">
              <w:rPr>
                <w:noProof/>
                <w:webHidden/>
              </w:rPr>
            </w:r>
            <w:r w:rsidR="00280DFF">
              <w:rPr>
                <w:noProof/>
                <w:webHidden/>
              </w:rPr>
              <w:fldChar w:fldCharType="separate"/>
            </w:r>
            <w:r w:rsidR="00280DFF">
              <w:rPr>
                <w:noProof/>
                <w:webHidden/>
              </w:rPr>
              <w:t>5</w:t>
            </w:r>
            <w:r w:rsidR="00280DFF">
              <w:rPr>
                <w:noProof/>
                <w:webHidden/>
              </w:rPr>
              <w:fldChar w:fldCharType="end"/>
            </w:r>
          </w:hyperlink>
        </w:p>
        <w:p w14:paraId="29DDB277" w14:textId="46FDE0F8"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07" w:history="1">
            <w:r w:rsidR="00280DFF" w:rsidRPr="00804432">
              <w:rPr>
                <w:rStyle w:val="Hyperlink"/>
                <w:rFonts w:eastAsiaTheme="majorEastAsia"/>
                <w:noProof/>
              </w:rPr>
              <w:t>6.</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Participation in the tendering procedure</w:t>
            </w:r>
            <w:r w:rsidR="00280DFF">
              <w:rPr>
                <w:noProof/>
                <w:webHidden/>
              </w:rPr>
              <w:tab/>
            </w:r>
            <w:r w:rsidR="00280DFF">
              <w:rPr>
                <w:noProof/>
                <w:webHidden/>
              </w:rPr>
              <w:fldChar w:fldCharType="begin"/>
            </w:r>
            <w:r w:rsidR="00280DFF">
              <w:rPr>
                <w:noProof/>
                <w:webHidden/>
              </w:rPr>
              <w:instrText xml:space="preserve"> PAGEREF _Toc494381107 \h </w:instrText>
            </w:r>
            <w:r w:rsidR="00280DFF">
              <w:rPr>
                <w:noProof/>
                <w:webHidden/>
              </w:rPr>
            </w:r>
            <w:r w:rsidR="00280DFF">
              <w:rPr>
                <w:noProof/>
                <w:webHidden/>
              </w:rPr>
              <w:fldChar w:fldCharType="separate"/>
            </w:r>
            <w:r w:rsidR="00280DFF">
              <w:rPr>
                <w:noProof/>
                <w:webHidden/>
              </w:rPr>
              <w:t>5</w:t>
            </w:r>
            <w:r w:rsidR="00280DFF">
              <w:rPr>
                <w:noProof/>
                <w:webHidden/>
              </w:rPr>
              <w:fldChar w:fldCharType="end"/>
            </w:r>
          </w:hyperlink>
        </w:p>
        <w:p w14:paraId="39145446" w14:textId="74AF678D"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08" w:history="1">
            <w:r w:rsidR="00280DFF" w:rsidRPr="00804432">
              <w:rPr>
                <w:rStyle w:val="Hyperlink"/>
                <w:rFonts w:eastAsiaTheme="majorEastAsia"/>
                <w:noProof/>
              </w:rPr>
              <w:t>6.1</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TENDER SUBMISSION FORM</w:t>
            </w:r>
            <w:r w:rsidR="00280DFF">
              <w:rPr>
                <w:noProof/>
                <w:webHidden/>
              </w:rPr>
              <w:tab/>
            </w:r>
            <w:r w:rsidR="00280DFF">
              <w:rPr>
                <w:noProof/>
                <w:webHidden/>
              </w:rPr>
              <w:fldChar w:fldCharType="begin"/>
            </w:r>
            <w:r w:rsidR="00280DFF">
              <w:rPr>
                <w:noProof/>
                <w:webHidden/>
              </w:rPr>
              <w:instrText xml:space="preserve"> PAGEREF _Toc494381108 \h </w:instrText>
            </w:r>
            <w:r w:rsidR="00280DFF">
              <w:rPr>
                <w:noProof/>
                <w:webHidden/>
              </w:rPr>
            </w:r>
            <w:r w:rsidR="00280DFF">
              <w:rPr>
                <w:noProof/>
                <w:webHidden/>
              </w:rPr>
              <w:fldChar w:fldCharType="separate"/>
            </w:r>
            <w:r w:rsidR="00280DFF">
              <w:rPr>
                <w:noProof/>
                <w:webHidden/>
              </w:rPr>
              <w:t>5</w:t>
            </w:r>
            <w:r w:rsidR="00280DFF">
              <w:rPr>
                <w:noProof/>
                <w:webHidden/>
              </w:rPr>
              <w:fldChar w:fldCharType="end"/>
            </w:r>
          </w:hyperlink>
        </w:p>
        <w:p w14:paraId="5BF1E17D" w14:textId="23027901"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09" w:history="1">
            <w:r w:rsidR="00280DFF" w:rsidRPr="00804432">
              <w:rPr>
                <w:rStyle w:val="Hyperlink"/>
                <w:rFonts w:eastAsiaTheme="majorEastAsia"/>
                <w:noProof/>
              </w:rPr>
              <w:t>6.2</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Tender process</w:t>
            </w:r>
            <w:r w:rsidR="00280DFF">
              <w:rPr>
                <w:noProof/>
                <w:webHidden/>
              </w:rPr>
              <w:tab/>
            </w:r>
            <w:r w:rsidR="00280DFF">
              <w:rPr>
                <w:noProof/>
                <w:webHidden/>
              </w:rPr>
              <w:fldChar w:fldCharType="begin"/>
            </w:r>
            <w:r w:rsidR="00280DFF">
              <w:rPr>
                <w:noProof/>
                <w:webHidden/>
              </w:rPr>
              <w:instrText xml:space="preserve"> PAGEREF _Toc494381109 \h </w:instrText>
            </w:r>
            <w:r w:rsidR="00280DFF">
              <w:rPr>
                <w:noProof/>
                <w:webHidden/>
              </w:rPr>
            </w:r>
            <w:r w:rsidR="00280DFF">
              <w:rPr>
                <w:noProof/>
                <w:webHidden/>
              </w:rPr>
              <w:fldChar w:fldCharType="separate"/>
            </w:r>
            <w:r w:rsidR="00280DFF">
              <w:rPr>
                <w:noProof/>
                <w:webHidden/>
              </w:rPr>
              <w:t>5</w:t>
            </w:r>
            <w:r w:rsidR="00280DFF">
              <w:rPr>
                <w:noProof/>
                <w:webHidden/>
              </w:rPr>
              <w:fldChar w:fldCharType="end"/>
            </w:r>
          </w:hyperlink>
        </w:p>
        <w:p w14:paraId="69644D01" w14:textId="4CF7F389"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10" w:history="1">
            <w:r w:rsidR="00280DFF" w:rsidRPr="00804432">
              <w:rPr>
                <w:rStyle w:val="Hyperlink"/>
                <w:rFonts w:eastAsiaTheme="majorEastAsia"/>
                <w:noProof/>
              </w:rPr>
              <w:t>6.3</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Tender evaluation and selection</w:t>
            </w:r>
            <w:r w:rsidR="00280DFF">
              <w:rPr>
                <w:noProof/>
                <w:webHidden/>
              </w:rPr>
              <w:tab/>
            </w:r>
            <w:r w:rsidR="00280DFF">
              <w:rPr>
                <w:noProof/>
                <w:webHidden/>
              </w:rPr>
              <w:fldChar w:fldCharType="begin"/>
            </w:r>
            <w:r w:rsidR="00280DFF">
              <w:rPr>
                <w:noProof/>
                <w:webHidden/>
              </w:rPr>
              <w:instrText xml:space="preserve"> PAGEREF _Toc494381110 \h </w:instrText>
            </w:r>
            <w:r w:rsidR="00280DFF">
              <w:rPr>
                <w:noProof/>
                <w:webHidden/>
              </w:rPr>
            </w:r>
            <w:r w:rsidR="00280DFF">
              <w:rPr>
                <w:noProof/>
                <w:webHidden/>
              </w:rPr>
              <w:fldChar w:fldCharType="separate"/>
            </w:r>
            <w:r w:rsidR="00280DFF">
              <w:rPr>
                <w:noProof/>
                <w:webHidden/>
              </w:rPr>
              <w:t>5</w:t>
            </w:r>
            <w:r w:rsidR="00280DFF">
              <w:rPr>
                <w:noProof/>
                <w:webHidden/>
              </w:rPr>
              <w:fldChar w:fldCharType="end"/>
            </w:r>
          </w:hyperlink>
        </w:p>
        <w:p w14:paraId="47EAFBF9" w14:textId="3258DB74"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11" w:history="1">
            <w:r w:rsidR="00280DFF" w:rsidRPr="00804432">
              <w:rPr>
                <w:rStyle w:val="Hyperlink"/>
                <w:rFonts w:eastAsiaTheme="majorEastAsia"/>
                <w:noProof/>
              </w:rPr>
              <w:t>6.4</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Exclusion criteria</w:t>
            </w:r>
            <w:r w:rsidR="00280DFF">
              <w:rPr>
                <w:noProof/>
                <w:webHidden/>
              </w:rPr>
              <w:tab/>
            </w:r>
            <w:r w:rsidR="00280DFF">
              <w:rPr>
                <w:noProof/>
                <w:webHidden/>
              </w:rPr>
              <w:fldChar w:fldCharType="begin"/>
            </w:r>
            <w:r w:rsidR="00280DFF">
              <w:rPr>
                <w:noProof/>
                <w:webHidden/>
              </w:rPr>
              <w:instrText xml:space="preserve"> PAGEREF _Toc494381111 \h </w:instrText>
            </w:r>
            <w:r w:rsidR="00280DFF">
              <w:rPr>
                <w:noProof/>
                <w:webHidden/>
              </w:rPr>
            </w:r>
            <w:r w:rsidR="00280DFF">
              <w:rPr>
                <w:noProof/>
                <w:webHidden/>
              </w:rPr>
              <w:fldChar w:fldCharType="separate"/>
            </w:r>
            <w:r w:rsidR="00280DFF">
              <w:rPr>
                <w:noProof/>
                <w:webHidden/>
              </w:rPr>
              <w:t>6</w:t>
            </w:r>
            <w:r w:rsidR="00280DFF">
              <w:rPr>
                <w:noProof/>
                <w:webHidden/>
              </w:rPr>
              <w:fldChar w:fldCharType="end"/>
            </w:r>
          </w:hyperlink>
        </w:p>
        <w:p w14:paraId="1CD16CC8" w14:textId="38EC5F5E" w:rsidR="00280DFF" w:rsidRDefault="0044772B">
          <w:pPr>
            <w:pStyle w:val="TOC2"/>
            <w:tabs>
              <w:tab w:val="left" w:pos="880"/>
              <w:tab w:val="right" w:leader="dot" w:pos="9016"/>
            </w:tabs>
            <w:rPr>
              <w:rFonts w:asciiTheme="minorHAnsi" w:eastAsiaTheme="minorEastAsia" w:hAnsiTheme="minorHAnsi" w:cstheme="minorBidi"/>
              <w:noProof/>
              <w:szCs w:val="22"/>
              <w:lang w:eastAsia="en-GB"/>
            </w:rPr>
          </w:pPr>
          <w:hyperlink w:anchor="_Toc494381112" w:history="1">
            <w:r w:rsidR="00280DFF" w:rsidRPr="00804432">
              <w:rPr>
                <w:rStyle w:val="Hyperlink"/>
                <w:rFonts w:eastAsiaTheme="majorEastAsia"/>
                <w:noProof/>
              </w:rPr>
              <w:t>6.5</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TENDER and assignment Schedule</w:t>
            </w:r>
            <w:r w:rsidR="00280DFF">
              <w:rPr>
                <w:noProof/>
                <w:webHidden/>
              </w:rPr>
              <w:tab/>
            </w:r>
            <w:r w:rsidR="00280DFF">
              <w:rPr>
                <w:noProof/>
                <w:webHidden/>
              </w:rPr>
              <w:fldChar w:fldCharType="begin"/>
            </w:r>
            <w:r w:rsidR="00280DFF">
              <w:rPr>
                <w:noProof/>
                <w:webHidden/>
              </w:rPr>
              <w:instrText xml:space="preserve"> PAGEREF _Toc494381112 \h </w:instrText>
            </w:r>
            <w:r w:rsidR="00280DFF">
              <w:rPr>
                <w:noProof/>
                <w:webHidden/>
              </w:rPr>
            </w:r>
            <w:r w:rsidR="00280DFF">
              <w:rPr>
                <w:noProof/>
                <w:webHidden/>
              </w:rPr>
              <w:fldChar w:fldCharType="separate"/>
            </w:r>
            <w:r w:rsidR="00280DFF">
              <w:rPr>
                <w:noProof/>
                <w:webHidden/>
              </w:rPr>
              <w:t>7</w:t>
            </w:r>
            <w:r w:rsidR="00280DFF">
              <w:rPr>
                <w:noProof/>
                <w:webHidden/>
              </w:rPr>
              <w:fldChar w:fldCharType="end"/>
            </w:r>
          </w:hyperlink>
        </w:p>
        <w:p w14:paraId="2946E8A8" w14:textId="30D90A35"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13" w:history="1">
            <w:r w:rsidR="00280DFF" w:rsidRPr="00804432">
              <w:rPr>
                <w:rStyle w:val="Hyperlink"/>
                <w:rFonts w:eastAsiaTheme="majorEastAsia"/>
                <w:noProof/>
              </w:rPr>
              <w:t>7.</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Terms of payment</w:t>
            </w:r>
            <w:r w:rsidR="00280DFF">
              <w:rPr>
                <w:noProof/>
                <w:webHidden/>
              </w:rPr>
              <w:tab/>
            </w:r>
            <w:r w:rsidR="00280DFF">
              <w:rPr>
                <w:noProof/>
                <w:webHidden/>
              </w:rPr>
              <w:fldChar w:fldCharType="begin"/>
            </w:r>
            <w:r w:rsidR="00280DFF">
              <w:rPr>
                <w:noProof/>
                <w:webHidden/>
              </w:rPr>
              <w:instrText xml:space="preserve"> PAGEREF _Toc494381113 \h </w:instrText>
            </w:r>
            <w:r w:rsidR="00280DFF">
              <w:rPr>
                <w:noProof/>
                <w:webHidden/>
              </w:rPr>
            </w:r>
            <w:r w:rsidR="00280DFF">
              <w:rPr>
                <w:noProof/>
                <w:webHidden/>
              </w:rPr>
              <w:fldChar w:fldCharType="separate"/>
            </w:r>
            <w:r w:rsidR="00280DFF">
              <w:rPr>
                <w:noProof/>
                <w:webHidden/>
              </w:rPr>
              <w:t>7</w:t>
            </w:r>
            <w:r w:rsidR="00280DFF">
              <w:rPr>
                <w:noProof/>
                <w:webHidden/>
              </w:rPr>
              <w:fldChar w:fldCharType="end"/>
            </w:r>
          </w:hyperlink>
        </w:p>
        <w:p w14:paraId="2058511F" w14:textId="0541FE15"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14" w:history="1">
            <w:r w:rsidR="00280DFF" w:rsidRPr="00804432">
              <w:rPr>
                <w:rStyle w:val="Hyperlink"/>
                <w:rFonts w:eastAsiaTheme="majorEastAsia"/>
                <w:noProof/>
              </w:rPr>
              <w:t>8.</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Quality issues</w:t>
            </w:r>
            <w:r w:rsidR="00280DFF">
              <w:rPr>
                <w:noProof/>
                <w:webHidden/>
              </w:rPr>
              <w:tab/>
            </w:r>
            <w:r w:rsidR="00280DFF">
              <w:rPr>
                <w:noProof/>
                <w:webHidden/>
              </w:rPr>
              <w:fldChar w:fldCharType="begin"/>
            </w:r>
            <w:r w:rsidR="00280DFF">
              <w:rPr>
                <w:noProof/>
                <w:webHidden/>
              </w:rPr>
              <w:instrText xml:space="preserve"> PAGEREF _Toc494381114 \h </w:instrText>
            </w:r>
            <w:r w:rsidR="00280DFF">
              <w:rPr>
                <w:noProof/>
                <w:webHidden/>
              </w:rPr>
            </w:r>
            <w:r w:rsidR="00280DFF">
              <w:rPr>
                <w:noProof/>
                <w:webHidden/>
              </w:rPr>
              <w:fldChar w:fldCharType="separate"/>
            </w:r>
            <w:r w:rsidR="00280DFF">
              <w:rPr>
                <w:noProof/>
                <w:webHidden/>
              </w:rPr>
              <w:t>7</w:t>
            </w:r>
            <w:r w:rsidR="00280DFF">
              <w:rPr>
                <w:noProof/>
                <w:webHidden/>
              </w:rPr>
              <w:fldChar w:fldCharType="end"/>
            </w:r>
          </w:hyperlink>
        </w:p>
        <w:p w14:paraId="772CCECD" w14:textId="549299DB" w:rsidR="00280DFF" w:rsidRDefault="0044772B">
          <w:pPr>
            <w:pStyle w:val="TOC1"/>
            <w:tabs>
              <w:tab w:val="left" w:pos="440"/>
              <w:tab w:val="right" w:leader="dot" w:pos="9016"/>
            </w:tabs>
            <w:rPr>
              <w:rFonts w:asciiTheme="minorHAnsi" w:eastAsiaTheme="minorEastAsia" w:hAnsiTheme="minorHAnsi" w:cstheme="minorBidi"/>
              <w:noProof/>
              <w:szCs w:val="22"/>
              <w:lang w:eastAsia="en-GB"/>
            </w:rPr>
          </w:pPr>
          <w:hyperlink w:anchor="_Toc494381115" w:history="1">
            <w:r w:rsidR="00280DFF" w:rsidRPr="00804432">
              <w:rPr>
                <w:rStyle w:val="Hyperlink"/>
                <w:rFonts w:eastAsiaTheme="majorEastAsia"/>
                <w:noProof/>
              </w:rPr>
              <w:t>9.</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Confidentiality and conflict of interest</w:t>
            </w:r>
            <w:r w:rsidR="00280DFF">
              <w:rPr>
                <w:noProof/>
                <w:webHidden/>
              </w:rPr>
              <w:tab/>
            </w:r>
            <w:r w:rsidR="00280DFF">
              <w:rPr>
                <w:noProof/>
                <w:webHidden/>
              </w:rPr>
              <w:fldChar w:fldCharType="begin"/>
            </w:r>
            <w:r w:rsidR="00280DFF">
              <w:rPr>
                <w:noProof/>
                <w:webHidden/>
              </w:rPr>
              <w:instrText xml:space="preserve"> PAGEREF _Toc494381115 \h </w:instrText>
            </w:r>
            <w:r w:rsidR="00280DFF">
              <w:rPr>
                <w:noProof/>
                <w:webHidden/>
              </w:rPr>
            </w:r>
            <w:r w:rsidR="00280DFF">
              <w:rPr>
                <w:noProof/>
                <w:webHidden/>
              </w:rPr>
              <w:fldChar w:fldCharType="separate"/>
            </w:r>
            <w:r w:rsidR="00280DFF">
              <w:rPr>
                <w:noProof/>
                <w:webHidden/>
              </w:rPr>
              <w:t>7</w:t>
            </w:r>
            <w:r w:rsidR="00280DFF">
              <w:rPr>
                <w:noProof/>
                <w:webHidden/>
              </w:rPr>
              <w:fldChar w:fldCharType="end"/>
            </w:r>
          </w:hyperlink>
        </w:p>
        <w:p w14:paraId="0D0685B0" w14:textId="1FE1006A" w:rsidR="00280DFF" w:rsidRDefault="0044772B">
          <w:pPr>
            <w:pStyle w:val="TOC1"/>
            <w:tabs>
              <w:tab w:val="left" w:pos="660"/>
              <w:tab w:val="right" w:leader="dot" w:pos="9016"/>
            </w:tabs>
            <w:rPr>
              <w:rFonts w:asciiTheme="minorHAnsi" w:eastAsiaTheme="minorEastAsia" w:hAnsiTheme="minorHAnsi" w:cstheme="minorBidi"/>
              <w:noProof/>
              <w:szCs w:val="22"/>
              <w:lang w:eastAsia="en-GB"/>
            </w:rPr>
          </w:pPr>
          <w:hyperlink w:anchor="_Toc494381116" w:history="1">
            <w:r w:rsidR="00280DFF" w:rsidRPr="00804432">
              <w:rPr>
                <w:rStyle w:val="Hyperlink"/>
                <w:rFonts w:eastAsiaTheme="majorEastAsia"/>
                <w:noProof/>
              </w:rPr>
              <w:t>10.</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Terms and conditions</w:t>
            </w:r>
            <w:r w:rsidR="00280DFF">
              <w:rPr>
                <w:noProof/>
                <w:webHidden/>
              </w:rPr>
              <w:tab/>
            </w:r>
            <w:r w:rsidR="00280DFF">
              <w:rPr>
                <w:noProof/>
                <w:webHidden/>
              </w:rPr>
              <w:fldChar w:fldCharType="begin"/>
            </w:r>
            <w:r w:rsidR="00280DFF">
              <w:rPr>
                <w:noProof/>
                <w:webHidden/>
              </w:rPr>
              <w:instrText xml:space="preserve"> PAGEREF _Toc494381116 \h </w:instrText>
            </w:r>
            <w:r w:rsidR="00280DFF">
              <w:rPr>
                <w:noProof/>
                <w:webHidden/>
              </w:rPr>
            </w:r>
            <w:r w:rsidR="00280DFF">
              <w:rPr>
                <w:noProof/>
                <w:webHidden/>
              </w:rPr>
              <w:fldChar w:fldCharType="separate"/>
            </w:r>
            <w:r w:rsidR="00280DFF">
              <w:rPr>
                <w:noProof/>
                <w:webHidden/>
              </w:rPr>
              <w:t>8</w:t>
            </w:r>
            <w:r w:rsidR="00280DFF">
              <w:rPr>
                <w:noProof/>
                <w:webHidden/>
              </w:rPr>
              <w:fldChar w:fldCharType="end"/>
            </w:r>
          </w:hyperlink>
        </w:p>
        <w:p w14:paraId="4E43641D" w14:textId="380B1938" w:rsidR="00280DFF" w:rsidRDefault="0044772B">
          <w:pPr>
            <w:pStyle w:val="TOC1"/>
            <w:tabs>
              <w:tab w:val="left" w:pos="660"/>
              <w:tab w:val="right" w:leader="dot" w:pos="9016"/>
            </w:tabs>
            <w:rPr>
              <w:rFonts w:asciiTheme="minorHAnsi" w:eastAsiaTheme="minorEastAsia" w:hAnsiTheme="minorHAnsi" w:cstheme="minorBidi"/>
              <w:noProof/>
              <w:szCs w:val="22"/>
              <w:lang w:eastAsia="en-GB"/>
            </w:rPr>
          </w:pPr>
          <w:hyperlink w:anchor="_Toc494381117" w:history="1">
            <w:r w:rsidR="00280DFF" w:rsidRPr="00804432">
              <w:rPr>
                <w:rStyle w:val="Hyperlink"/>
                <w:rFonts w:eastAsiaTheme="majorEastAsia"/>
                <w:noProof/>
              </w:rPr>
              <w:t>11.</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rPr>
              <w:t>Contracting authority</w:t>
            </w:r>
            <w:r w:rsidR="00280DFF">
              <w:rPr>
                <w:noProof/>
                <w:webHidden/>
              </w:rPr>
              <w:tab/>
            </w:r>
            <w:r w:rsidR="00280DFF">
              <w:rPr>
                <w:noProof/>
                <w:webHidden/>
              </w:rPr>
              <w:fldChar w:fldCharType="begin"/>
            </w:r>
            <w:r w:rsidR="00280DFF">
              <w:rPr>
                <w:noProof/>
                <w:webHidden/>
              </w:rPr>
              <w:instrText xml:space="preserve"> PAGEREF _Toc494381117 \h </w:instrText>
            </w:r>
            <w:r w:rsidR="00280DFF">
              <w:rPr>
                <w:noProof/>
                <w:webHidden/>
              </w:rPr>
            </w:r>
            <w:r w:rsidR="00280DFF">
              <w:rPr>
                <w:noProof/>
                <w:webHidden/>
              </w:rPr>
              <w:fldChar w:fldCharType="separate"/>
            </w:r>
            <w:r w:rsidR="00280DFF">
              <w:rPr>
                <w:noProof/>
                <w:webHidden/>
              </w:rPr>
              <w:t>8</w:t>
            </w:r>
            <w:r w:rsidR="00280DFF">
              <w:rPr>
                <w:noProof/>
                <w:webHidden/>
              </w:rPr>
              <w:fldChar w:fldCharType="end"/>
            </w:r>
          </w:hyperlink>
        </w:p>
        <w:p w14:paraId="0A6488B3" w14:textId="3E1D259D" w:rsidR="00280DFF" w:rsidRDefault="0044772B">
          <w:pPr>
            <w:pStyle w:val="TOC1"/>
            <w:tabs>
              <w:tab w:val="left" w:pos="660"/>
              <w:tab w:val="right" w:leader="dot" w:pos="9016"/>
            </w:tabs>
            <w:rPr>
              <w:rFonts w:asciiTheme="minorHAnsi" w:eastAsiaTheme="minorEastAsia" w:hAnsiTheme="minorHAnsi" w:cstheme="minorBidi"/>
              <w:noProof/>
              <w:szCs w:val="22"/>
              <w:lang w:eastAsia="en-GB"/>
            </w:rPr>
          </w:pPr>
          <w:hyperlink w:anchor="_Toc494381118" w:history="1">
            <w:r w:rsidR="00280DFF" w:rsidRPr="00804432">
              <w:rPr>
                <w:rStyle w:val="Hyperlink"/>
                <w:rFonts w:eastAsiaTheme="majorEastAsia"/>
                <w:noProof/>
                <w:snapToGrid w:val="0"/>
              </w:rPr>
              <w:t>12.</w:t>
            </w:r>
            <w:r w:rsidR="00280DFF">
              <w:rPr>
                <w:rFonts w:asciiTheme="minorHAnsi" w:eastAsiaTheme="minorEastAsia" w:hAnsiTheme="minorHAnsi" w:cstheme="minorBidi"/>
                <w:noProof/>
                <w:szCs w:val="22"/>
                <w:lang w:eastAsia="en-GB"/>
              </w:rPr>
              <w:tab/>
            </w:r>
            <w:r w:rsidR="00280DFF" w:rsidRPr="00804432">
              <w:rPr>
                <w:rStyle w:val="Hyperlink"/>
                <w:rFonts w:eastAsiaTheme="majorEastAsia"/>
                <w:noProof/>
                <w:snapToGrid w:val="0"/>
              </w:rPr>
              <w:t>Contact Person</w:t>
            </w:r>
            <w:r w:rsidR="00280DFF">
              <w:rPr>
                <w:noProof/>
                <w:webHidden/>
              </w:rPr>
              <w:tab/>
            </w:r>
            <w:r w:rsidR="00280DFF">
              <w:rPr>
                <w:noProof/>
                <w:webHidden/>
              </w:rPr>
              <w:fldChar w:fldCharType="begin"/>
            </w:r>
            <w:r w:rsidR="00280DFF">
              <w:rPr>
                <w:noProof/>
                <w:webHidden/>
              </w:rPr>
              <w:instrText xml:space="preserve"> PAGEREF _Toc494381118 \h </w:instrText>
            </w:r>
            <w:r w:rsidR="00280DFF">
              <w:rPr>
                <w:noProof/>
                <w:webHidden/>
              </w:rPr>
            </w:r>
            <w:r w:rsidR="00280DFF">
              <w:rPr>
                <w:noProof/>
                <w:webHidden/>
              </w:rPr>
              <w:fldChar w:fldCharType="separate"/>
            </w:r>
            <w:r w:rsidR="00280DFF">
              <w:rPr>
                <w:noProof/>
                <w:webHidden/>
              </w:rPr>
              <w:t>8</w:t>
            </w:r>
            <w:r w:rsidR="00280DFF">
              <w:rPr>
                <w:noProof/>
                <w:webHidden/>
              </w:rPr>
              <w:fldChar w:fldCharType="end"/>
            </w:r>
          </w:hyperlink>
        </w:p>
        <w:p w14:paraId="6163CD64" w14:textId="2272F610" w:rsidR="0084319D" w:rsidRDefault="0084319D">
          <w:r>
            <w:rPr>
              <w:b/>
              <w:bCs/>
              <w:noProof/>
            </w:rPr>
            <w:fldChar w:fldCharType="end"/>
          </w:r>
        </w:p>
      </w:sdtContent>
    </w:sdt>
    <w:p w14:paraId="36C420C2" w14:textId="34EE356E" w:rsidR="0084319D" w:rsidRPr="0084319D" w:rsidRDefault="0084319D" w:rsidP="0084319D">
      <w:pPr>
        <w:pStyle w:val="NoSpacing"/>
        <w:rPr>
          <w:b/>
          <w:bCs/>
          <w:smallCaps/>
          <w:color w:val="4F81BD" w:themeColor="accent1"/>
          <w:spacing w:val="5"/>
        </w:rPr>
      </w:pPr>
    </w:p>
    <w:p w14:paraId="0BB6A0BE" w14:textId="2E24640D" w:rsidR="0084319D" w:rsidRDefault="0084319D" w:rsidP="00165FF9">
      <w:pPr>
        <w:spacing w:before="0" w:after="200" w:line="276" w:lineRule="auto"/>
        <w:jc w:val="left"/>
        <w:rPr>
          <w:rFonts w:ascii="Candara" w:hAnsi="Candara" w:cs="Arial"/>
          <w:b/>
          <w:iCs/>
          <w:color w:val="000000" w:themeColor="text1"/>
          <w:sz w:val="32"/>
        </w:rPr>
      </w:pPr>
      <w:r>
        <w:rPr>
          <w:rFonts w:ascii="Candara" w:hAnsi="Candara" w:cs="Arial"/>
          <w:b/>
          <w:iCs/>
          <w:color w:val="000000" w:themeColor="text1"/>
          <w:sz w:val="32"/>
        </w:rPr>
        <w:br w:type="page"/>
      </w:r>
    </w:p>
    <w:p w14:paraId="3C88A188" w14:textId="77777777" w:rsidR="00222B61" w:rsidRPr="00222B61" w:rsidRDefault="00222B61" w:rsidP="00222B61">
      <w:pPr>
        <w:pStyle w:val="Heading1"/>
      </w:pPr>
      <w:bookmarkStart w:id="0" w:name="_Toc494381098"/>
      <w:r w:rsidRPr="00222B61">
        <w:lastRenderedPageBreak/>
        <w:t>EPF – General and Background Information</w:t>
      </w:r>
      <w:bookmarkEnd w:id="0"/>
    </w:p>
    <w:p w14:paraId="60A9B792" w14:textId="77777777" w:rsidR="00222B61" w:rsidRPr="007F6778" w:rsidRDefault="00222B61" w:rsidP="00222B61">
      <w:pPr>
        <w:autoSpaceDE w:val="0"/>
        <w:autoSpaceDN w:val="0"/>
        <w:adjustRightInd w:val="0"/>
        <w:rPr>
          <w:rFonts w:asciiTheme="minorHAnsi" w:eastAsia="Times" w:hAnsiTheme="minorHAnsi" w:cstheme="minorHAnsi"/>
          <w:szCs w:val="22"/>
        </w:rPr>
      </w:pPr>
      <w:r w:rsidRPr="007F6778">
        <w:rPr>
          <w:rFonts w:asciiTheme="minorHAnsi" w:eastAsia="Times" w:hAnsiTheme="minorHAnsi" w:cstheme="minorHAnsi"/>
          <w:szCs w:val="22"/>
        </w:rPr>
        <w:t xml:space="preserve">The </w:t>
      </w:r>
      <w:r w:rsidRPr="007F6778">
        <w:rPr>
          <w:rFonts w:asciiTheme="minorHAnsi" w:eastAsia="Times" w:hAnsiTheme="minorHAnsi" w:cstheme="minorHAnsi"/>
          <w:b/>
          <w:szCs w:val="22"/>
        </w:rPr>
        <w:t>European Patients’ Forum (EPF)</w:t>
      </w:r>
      <w:r w:rsidRPr="007F6778">
        <w:rPr>
          <w:rFonts w:asciiTheme="minorHAnsi" w:eastAsia="Times" w:hAnsiTheme="minorHAnsi" w:cstheme="minorHAnsi"/>
          <w:szCs w:val="22"/>
        </w:rPr>
        <w:t xml:space="preserve"> was founded in 2003 to ensure that the patients’ community drives policies and programmes that affect patients’ lives to bring changes empowering them to be equal citizens in the EU.</w:t>
      </w:r>
    </w:p>
    <w:p w14:paraId="69F43BB8" w14:textId="09145B2B" w:rsidR="00222B61" w:rsidRPr="007F6778" w:rsidRDefault="00222B61" w:rsidP="00222B61">
      <w:pPr>
        <w:autoSpaceDE w:val="0"/>
        <w:autoSpaceDN w:val="0"/>
        <w:adjustRightInd w:val="0"/>
        <w:rPr>
          <w:rFonts w:asciiTheme="minorHAnsi" w:eastAsia="Times" w:hAnsiTheme="minorHAnsi" w:cstheme="minorHAnsi"/>
          <w:szCs w:val="22"/>
        </w:rPr>
      </w:pPr>
      <w:r w:rsidRPr="007F6778">
        <w:rPr>
          <w:rFonts w:asciiTheme="minorHAnsi" w:eastAsia="Times" w:hAnsiTheme="minorHAnsi" w:cstheme="minorHAnsi"/>
          <w:szCs w:val="22"/>
        </w:rPr>
        <w:t xml:space="preserve">EPF currently represents </w:t>
      </w:r>
      <w:r w:rsidR="00931287" w:rsidRPr="007F6778">
        <w:rPr>
          <w:rFonts w:asciiTheme="minorHAnsi" w:eastAsia="Times" w:hAnsiTheme="minorHAnsi" w:cstheme="minorHAnsi"/>
          <w:szCs w:val="22"/>
        </w:rPr>
        <w:t>74</w:t>
      </w:r>
      <w:r w:rsidRPr="007F6778">
        <w:rPr>
          <w:rFonts w:asciiTheme="minorHAnsi" w:eastAsia="Times" w:hAnsiTheme="minorHAnsi" w:cstheme="minorHAnsi"/>
          <w:szCs w:val="22"/>
        </w:rPr>
        <w:t xml:space="preserve"> members, which are national coalitions of patients’ organisations and disease-specific patient organisations working at European level. EPF reflects the voice of an estimated 150 million patients affected by various chronic diseases throughout Europe. </w:t>
      </w:r>
    </w:p>
    <w:p w14:paraId="59A40052" w14:textId="251DD019" w:rsidR="00222B61" w:rsidRPr="007F6778" w:rsidRDefault="00222B61" w:rsidP="00222B61">
      <w:pPr>
        <w:autoSpaceDE w:val="0"/>
        <w:autoSpaceDN w:val="0"/>
        <w:adjustRightInd w:val="0"/>
        <w:rPr>
          <w:rFonts w:asciiTheme="minorHAnsi" w:eastAsia="Times" w:hAnsiTheme="minorHAnsi" w:cstheme="minorHAnsi"/>
          <w:szCs w:val="22"/>
        </w:rPr>
      </w:pPr>
      <w:r w:rsidRPr="007F6778">
        <w:rPr>
          <w:rFonts w:asciiTheme="minorHAnsi" w:eastAsia="Times" w:hAnsiTheme="minorHAnsi" w:cstheme="minorHAnsi"/>
          <w:szCs w:val="22"/>
        </w:rPr>
        <w:t>EPF’</w:t>
      </w:r>
      <w:r w:rsidR="000707FB" w:rsidRPr="007F6778">
        <w:rPr>
          <w:rFonts w:asciiTheme="minorHAnsi" w:eastAsia="Times" w:hAnsiTheme="minorHAnsi" w:cstheme="minorHAnsi"/>
          <w:szCs w:val="22"/>
        </w:rPr>
        <w:t>s vision for the future is for all patients with chronic conditions in Europe have equal access to high quality, patient –centred health and related care</w:t>
      </w:r>
    </w:p>
    <w:p w14:paraId="314EE485" w14:textId="77777777" w:rsidR="00280DFF" w:rsidRPr="007F6778" w:rsidRDefault="00222B61" w:rsidP="003251C4">
      <w:pPr>
        <w:autoSpaceDE w:val="0"/>
        <w:autoSpaceDN w:val="0"/>
        <w:adjustRightInd w:val="0"/>
        <w:rPr>
          <w:rFonts w:asciiTheme="minorHAnsi" w:hAnsiTheme="minorHAnsi" w:cstheme="minorHAnsi"/>
        </w:rPr>
      </w:pPr>
      <w:r w:rsidRPr="007F6778">
        <w:rPr>
          <w:rFonts w:asciiTheme="minorHAnsi" w:hAnsiTheme="minorHAnsi" w:cstheme="minorHAnsi"/>
        </w:rPr>
        <w:t>The present call fo</w:t>
      </w:r>
      <w:r w:rsidR="00371E16" w:rsidRPr="007F6778">
        <w:rPr>
          <w:rFonts w:asciiTheme="minorHAnsi" w:hAnsiTheme="minorHAnsi" w:cstheme="minorHAnsi"/>
        </w:rPr>
        <w:t>r tenders refers to the</w:t>
      </w:r>
      <w:r w:rsidR="00280DFF" w:rsidRPr="007F6778">
        <w:rPr>
          <w:rFonts w:asciiTheme="minorHAnsi" w:hAnsiTheme="minorHAnsi" w:cstheme="minorHAnsi"/>
        </w:rPr>
        <w:t xml:space="preserve"> EPF roundtable on cross-border healthcare, to be held in Brussels on 4 December 2017</w:t>
      </w:r>
      <w:r w:rsidR="007808E3" w:rsidRPr="007F6778">
        <w:rPr>
          <w:rFonts w:asciiTheme="minorHAnsi" w:hAnsiTheme="minorHAnsi" w:cstheme="minorHAnsi"/>
        </w:rPr>
        <w:t>.</w:t>
      </w:r>
    </w:p>
    <w:p w14:paraId="13BB5599" w14:textId="53838B36" w:rsidR="003251C4" w:rsidRPr="007F6778" w:rsidRDefault="003251C4" w:rsidP="003251C4">
      <w:pPr>
        <w:autoSpaceDE w:val="0"/>
        <w:autoSpaceDN w:val="0"/>
        <w:adjustRightInd w:val="0"/>
        <w:rPr>
          <w:rFonts w:asciiTheme="minorHAnsi" w:eastAsia="Times" w:hAnsiTheme="minorHAnsi" w:cstheme="minorHAnsi"/>
        </w:rPr>
      </w:pPr>
      <w:r w:rsidRPr="007F6778">
        <w:rPr>
          <w:rFonts w:asciiTheme="minorHAnsi" w:eastAsia="Times" w:hAnsiTheme="minorHAnsi" w:cstheme="minorHAnsi"/>
        </w:rPr>
        <w:t xml:space="preserve">For more information, please visit our website: </w:t>
      </w:r>
      <w:hyperlink r:id="rId9" w:history="1">
        <w:r w:rsidRPr="007F6778">
          <w:rPr>
            <w:rStyle w:val="Hyperlink"/>
            <w:rFonts w:asciiTheme="minorHAnsi" w:eastAsia="Times" w:hAnsiTheme="minorHAnsi" w:cstheme="minorHAnsi"/>
          </w:rPr>
          <w:t>www.eu-patient.eu</w:t>
        </w:r>
      </w:hyperlink>
      <w:r w:rsidRPr="007F6778">
        <w:rPr>
          <w:rFonts w:asciiTheme="minorHAnsi" w:eastAsia="Times" w:hAnsiTheme="minorHAnsi" w:cstheme="minorHAnsi"/>
        </w:rPr>
        <w:t xml:space="preserve"> </w:t>
      </w:r>
    </w:p>
    <w:p w14:paraId="2C03712C" w14:textId="4749FCA3" w:rsidR="00222B61" w:rsidRPr="00222B61" w:rsidRDefault="00B04970" w:rsidP="00222B61">
      <w:pPr>
        <w:pStyle w:val="Heading1"/>
      </w:pPr>
      <w:bookmarkStart w:id="1" w:name="_Toc494381099"/>
      <w:r>
        <w:t xml:space="preserve">Description of the </w:t>
      </w:r>
      <w:r w:rsidR="00280DFF">
        <w:t>event</w:t>
      </w:r>
      <w:bookmarkEnd w:id="1"/>
    </w:p>
    <w:p w14:paraId="0898DD84" w14:textId="406315CF" w:rsidR="007B3548" w:rsidRPr="00280DFF" w:rsidRDefault="003251C4" w:rsidP="00FC2734">
      <w:pPr>
        <w:pStyle w:val="Heading3"/>
        <w:rPr>
          <w:sz w:val="24"/>
        </w:rPr>
      </w:pPr>
      <w:bookmarkStart w:id="2" w:name="_Toc494381100"/>
      <w:r w:rsidRPr="00280DFF">
        <w:rPr>
          <w:sz w:val="24"/>
        </w:rPr>
        <w:t>objectives</w:t>
      </w:r>
      <w:bookmarkEnd w:id="2"/>
    </w:p>
    <w:p w14:paraId="75730029" w14:textId="7151ECC0" w:rsidR="000C48EE" w:rsidRPr="00EF5E63" w:rsidRDefault="000C48EE" w:rsidP="000C48EE">
      <w:pPr>
        <w:pStyle w:val="ListParagraph"/>
        <w:numPr>
          <w:ilvl w:val="0"/>
          <w:numId w:val="39"/>
        </w:numPr>
        <w:shd w:val="clear" w:color="auto" w:fill="FFFFFF"/>
        <w:spacing w:before="0" w:after="0" w:line="276" w:lineRule="auto"/>
        <w:ind w:left="567" w:hanging="306"/>
        <w:jc w:val="left"/>
        <w:rPr>
          <w:rFonts w:asciiTheme="minorHAnsi" w:hAnsiTheme="minorHAnsi" w:cstheme="minorHAnsi"/>
          <w:szCs w:val="24"/>
          <w:lang w:eastAsia="en-GB"/>
        </w:rPr>
      </w:pPr>
      <w:r w:rsidRPr="00EF5E63">
        <w:rPr>
          <w:rFonts w:asciiTheme="minorHAnsi" w:hAnsiTheme="minorHAnsi" w:cstheme="minorHAnsi"/>
          <w:szCs w:val="24"/>
          <w:lang w:eastAsia="en-GB"/>
        </w:rPr>
        <w:t xml:space="preserve">To bring together patient representatives, policymakers and other stakeholders discuss the state of implementation of the Directive </w:t>
      </w:r>
    </w:p>
    <w:p w14:paraId="57DA210D" w14:textId="406ABA6E" w:rsidR="000C48EE" w:rsidRPr="00EF5E63" w:rsidRDefault="000C48EE" w:rsidP="000C48EE">
      <w:pPr>
        <w:pStyle w:val="ListParagraph"/>
        <w:numPr>
          <w:ilvl w:val="0"/>
          <w:numId w:val="39"/>
        </w:numPr>
        <w:shd w:val="clear" w:color="auto" w:fill="FFFFFF"/>
        <w:spacing w:before="0" w:after="0" w:line="276" w:lineRule="auto"/>
        <w:ind w:left="567" w:hanging="306"/>
        <w:jc w:val="left"/>
        <w:rPr>
          <w:rFonts w:asciiTheme="minorHAnsi" w:hAnsiTheme="minorHAnsi" w:cstheme="minorHAnsi"/>
          <w:szCs w:val="24"/>
          <w:lang w:eastAsia="en-GB"/>
        </w:rPr>
      </w:pPr>
      <w:r w:rsidRPr="00EF5E63">
        <w:rPr>
          <w:rFonts w:asciiTheme="minorHAnsi" w:hAnsiTheme="minorHAnsi" w:cstheme="minorHAnsi"/>
          <w:szCs w:val="24"/>
          <w:lang w:eastAsia="en-GB"/>
        </w:rPr>
        <w:t xml:space="preserve">To provide feedback from the perspective of the patient community on their experiences across the EU  </w:t>
      </w:r>
    </w:p>
    <w:p w14:paraId="6632C8CF" w14:textId="242CD499" w:rsidR="000C48EE" w:rsidRPr="00EF5E63" w:rsidRDefault="000C48EE" w:rsidP="000C48EE">
      <w:pPr>
        <w:pStyle w:val="ListParagraph"/>
        <w:numPr>
          <w:ilvl w:val="0"/>
          <w:numId w:val="39"/>
        </w:numPr>
        <w:shd w:val="clear" w:color="auto" w:fill="FFFFFF"/>
        <w:spacing w:before="0" w:after="0" w:line="276" w:lineRule="auto"/>
        <w:ind w:left="567" w:hanging="306"/>
        <w:jc w:val="left"/>
        <w:rPr>
          <w:rFonts w:asciiTheme="minorHAnsi" w:hAnsiTheme="minorHAnsi" w:cstheme="minorHAnsi"/>
          <w:szCs w:val="24"/>
          <w:lang w:eastAsia="en-GB"/>
        </w:rPr>
      </w:pPr>
      <w:r w:rsidRPr="00EF5E63">
        <w:rPr>
          <w:rFonts w:asciiTheme="minorHAnsi" w:hAnsiTheme="minorHAnsi" w:cstheme="minorHAnsi"/>
          <w:szCs w:val="24"/>
          <w:lang w:eastAsia="en-GB"/>
        </w:rPr>
        <w:t xml:space="preserve">To reflect on what needs to happen at policy and practice levels, EU and national level to realise patients’ rights  </w:t>
      </w:r>
    </w:p>
    <w:p w14:paraId="53651177" w14:textId="5F006D80" w:rsidR="000C48EE" w:rsidRPr="00EF5E63" w:rsidRDefault="000C48EE" w:rsidP="000C48EE">
      <w:pPr>
        <w:pStyle w:val="ListParagraph"/>
        <w:numPr>
          <w:ilvl w:val="0"/>
          <w:numId w:val="39"/>
        </w:numPr>
        <w:shd w:val="clear" w:color="auto" w:fill="FFFFFF"/>
        <w:spacing w:before="0" w:after="0" w:line="276" w:lineRule="auto"/>
        <w:ind w:left="567" w:hanging="306"/>
        <w:jc w:val="left"/>
        <w:rPr>
          <w:rFonts w:asciiTheme="minorHAnsi" w:hAnsiTheme="minorHAnsi" w:cstheme="minorHAnsi"/>
          <w:szCs w:val="24"/>
          <w:lang w:eastAsia="en-GB"/>
        </w:rPr>
      </w:pPr>
      <w:r w:rsidRPr="00EF5E63">
        <w:rPr>
          <w:rFonts w:asciiTheme="minorHAnsi" w:hAnsiTheme="minorHAnsi" w:cstheme="minorHAnsi"/>
          <w:szCs w:val="24"/>
          <w:lang w:eastAsia="en-GB"/>
        </w:rPr>
        <w:t>To develop a proposal for a tool to collect feedback from patients and the patient community for future monitoring of the Directive, in particular on the functioning of NCPs.</w:t>
      </w:r>
    </w:p>
    <w:p w14:paraId="1F297DC5" w14:textId="19810DB2" w:rsidR="00481494" w:rsidRPr="00280DFF" w:rsidRDefault="00280DFF" w:rsidP="00280DFF">
      <w:pPr>
        <w:pStyle w:val="Heading3"/>
        <w:rPr>
          <w:sz w:val="24"/>
        </w:rPr>
      </w:pPr>
      <w:bookmarkStart w:id="3" w:name="_Toc494381101"/>
      <w:r w:rsidRPr="00280DFF">
        <w:rPr>
          <w:sz w:val="24"/>
        </w:rPr>
        <w:t>structure and participants</w:t>
      </w:r>
      <w:bookmarkEnd w:id="3"/>
      <w:r w:rsidRPr="00280DFF">
        <w:rPr>
          <w:sz w:val="24"/>
        </w:rPr>
        <w:t xml:space="preserve"> </w:t>
      </w:r>
    </w:p>
    <w:p w14:paraId="77332579" w14:textId="643F6139" w:rsidR="001A6911" w:rsidRPr="001A6911" w:rsidRDefault="001A6911" w:rsidP="001A6911">
      <w:pPr>
        <w:rPr>
          <w:rFonts w:asciiTheme="minorHAnsi" w:hAnsiTheme="minorHAnsi" w:cstheme="minorHAnsi"/>
        </w:rPr>
      </w:pPr>
      <w:r>
        <w:rPr>
          <w:rFonts w:asciiTheme="minorHAnsi" w:hAnsiTheme="minorHAnsi" w:cstheme="minorHAnsi"/>
        </w:rPr>
        <w:t>The roundtable will be</w:t>
      </w:r>
      <w:r w:rsidRPr="001A6911">
        <w:rPr>
          <w:rFonts w:asciiTheme="minorHAnsi" w:hAnsiTheme="minorHAnsi" w:cstheme="minorHAnsi"/>
        </w:rPr>
        <w:t xml:space="preserve"> held on 4 December 2017, </w:t>
      </w:r>
      <w:r>
        <w:rPr>
          <w:rFonts w:asciiTheme="minorHAnsi" w:hAnsiTheme="minorHAnsi" w:cstheme="minorHAnsi"/>
        </w:rPr>
        <w:t xml:space="preserve">at </w:t>
      </w:r>
      <w:r w:rsidRPr="001A6911">
        <w:rPr>
          <w:rFonts w:asciiTheme="minorHAnsi" w:hAnsiTheme="minorHAnsi" w:cstheme="minorHAnsi"/>
        </w:rPr>
        <w:t>10:00</w:t>
      </w:r>
      <w:r>
        <w:rPr>
          <w:rFonts w:asciiTheme="minorHAnsi" w:hAnsiTheme="minorHAnsi" w:cstheme="minorHAnsi"/>
        </w:rPr>
        <w:t xml:space="preserve"> – </w:t>
      </w:r>
      <w:r w:rsidRPr="001A6911">
        <w:rPr>
          <w:rFonts w:asciiTheme="minorHAnsi" w:hAnsiTheme="minorHAnsi" w:cstheme="minorHAnsi"/>
        </w:rPr>
        <w:t xml:space="preserve">16:30 at the Thon </w:t>
      </w:r>
      <w:r>
        <w:rPr>
          <w:rFonts w:asciiTheme="minorHAnsi" w:hAnsiTheme="minorHAnsi" w:cstheme="minorHAnsi"/>
        </w:rPr>
        <w:t xml:space="preserve">EU </w:t>
      </w:r>
      <w:r w:rsidRPr="001A6911">
        <w:rPr>
          <w:rFonts w:asciiTheme="minorHAnsi" w:hAnsiTheme="minorHAnsi" w:cstheme="minorHAnsi"/>
        </w:rPr>
        <w:t>Hotel</w:t>
      </w:r>
      <w:r>
        <w:rPr>
          <w:rFonts w:asciiTheme="minorHAnsi" w:hAnsiTheme="minorHAnsi" w:cstheme="minorHAnsi"/>
        </w:rPr>
        <w:t xml:space="preserve"> in</w:t>
      </w:r>
      <w:r w:rsidRPr="001A6911">
        <w:rPr>
          <w:rFonts w:asciiTheme="minorHAnsi" w:hAnsiTheme="minorHAnsi" w:cstheme="minorHAnsi"/>
        </w:rPr>
        <w:t xml:space="preserve"> Brussels. </w:t>
      </w:r>
    </w:p>
    <w:p w14:paraId="3F35B3C0" w14:textId="21D83BA6" w:rsidR="003251C4" w:rsidRPr="001A6911" w:rsidRDefault="001A6911" w:rsidP="001A6911">
      <w:pPr>
        <w:rPr>
          <w:rFonts w:asciiTheme="minorHAnsi" w:hAnsiTheme="minorHAnsi" w:cstheme="minorHAnsi"/>
        </w:rPr>
      </w:pPr>
      <w:r>
        <w:rPr>
          <w:rFonts w:asciiTheme="minorHAnsi" w:hAnsiTheme="minorHAnsi" w:cstheme="minorHAnsi"/>
        </w:rPr>
        <w:t xml:space="preserve">This is a </w:t>
      </w:r>
      <w:r w:rsidRPr="001A6911">
        <w:rPr>
          <w:rFonts w:asciiTheme="minorHAnsi" w:hAnsiTheme="minorHAnsi" w:cstheme="minorHAnsi"/>
        </w:rPr>
        <w:t xml:space="preserve">one-day event </w:t>
      </w:r>
      <w:r>
        <w:rPr>
          <w:rFonts w:asciiTheme="minorHAnsi" w:hAnsiTheme="minorHAnsi" w:cstheme="minorHAnsi"/>
        </w:rPr>
        <w:t xml:space="preserve">with plenary sessions and one parallel break-out session. We expect to welcome a maximum of </w:t>
      </w:r>
      <w:r w:rsidRPr="001A6911">
        <w:rPr>
          <w:rFonts w:asciiTheme="minorHAnsi" w:hAnsiTheme="minorHAnsi" w:cstheme="minorHAnsi"/>
        </w:rPr>
        <w:t xml:space="preserve">100 </w:t>
      </w:r>
      <w:r>
        <w:rPr>
          <w:rFonts w:asciiTheme="minorHAnsi" w:hAnsiTheme="minorHAnsi" w:cstheme="minorHAnsi"/>
        </w:rPr>
        <w:t>participants, representing</w:t>
      </w:r>
      <w:r w:rsidRPr="001A6911">
        <w:rPr>
          <w:rFonts w:asciiTheme="minorHAnsi" w:hAnsiTheme="minorHAnsi" w:cstheme="minorHAnsi"/>
        </w:rPr>
        <w:t xml:space="preserve"> patient organisations, national</w:t>
      </w:r>
      <w:r>
        <w:rPr>
          <w:rFonts w:asciiTheme="minorHAnsi" w:hAnsiTheme="minorHAnsi" w:cstheme="minorHAnsi"/>
        </w:rPr>
        <w:t>/</w:t>
      </w:r>
      <w:r w:rsidRPr="001A6911">
        <w:rPr>
          <w:rFonts w:asciiTheme="minorHAnsi" w:hAnsiTheme="minorHAnsi" w:cstheme="minorHAnsi"/>
        </w:rPr>
        <w:t xml:space="preserve">European policymakers, </w:t>
      </w:r>
      <w:r>
        <w:rPr>
          <w:rFonts w:asciiTheme="minorHAnsi" w:hAnsiTheme="minorHAnsi" w:cstheme="minorHAnsi"/>
        </w:rPr>
        <w:t xml:space="preserve">healthcare professionals </w:t>
      </w:r>
      <w:r w:rsidRPr="001A6911">
        <w:rPr>
          <w:rFonts w:asciiTheme="minorHAnsi" w:hAnsiTheme="minorHAnsi" w:cstheme="minorHAnsi"/>
        </w:rPr>
        <w:t>and other stakeholders</w:t>
      </w:r>
      <w:r>
        <w:rPr>
          <w:rFonts w:asciiTheme="minorHAnsi" w:hAnsiTheme="minorHAnsi" w:cstheme="minorHAnsi"/>
        </w:rPr>
        <w:t xml:space="preserve">. </w:t>
      </w:r>
    </w:p>
    <w:p w14:paraId="06C749B4" w14:textId="05E2DF7A" w:rsidR="003251C4" w:rsidRPr="00280DFF" w:rsidRDefault="00280DFF" w:rsidP="00280DFF">
      <w:pPr>
        <w:pStyle w:val="Heading3"/>
        <w:rPr>
          <w:sz w:val="24"/>
        </w:rPr>
      </w:pPr>
      <w:bookmarkStart w:id="4" w:name="_Toc494381102"/>
      <w:r w:rsidRPr="00280DFF">
        <w:rPr>
          <w:sz w:val="24"/>
        </w:rPr>
        <w:t>venue</w:t>
      </w:r>
      <w:bookmarkEnd w:id="4"/>
    </w:p>
    <w:p w14:paraId="6BA3F893" w14:textId="0D15740A" w:rsidR="00280DFF" w:rsidRPr="0044772B" w:rsidRDefault="00ED2A65" w:rsidP="00280DFF">
      <w:pPr>
        <w:rPr>
          <w:rFonts w:asciiTheme="minorHAnsi" w:hAnsiTheme="minorHAnsi" w:cstheme="minorHAnsi"/>
          <w:lang w:val="fr-BE"/>
        </w:rPr>
      </w:pPr>
      <w:r w:rsidRPr="0044772B">
        <w:rPr>
          <w:rFonts w:asciiTheme="minorHAnsi" w:hAnsiTheme="minorHAnsi" w:cstheme="minorHAnsi"/>
          <w:lang w:val="fr-BE"/>
        </w:rPr>
        <w:t xml:space="preserve">THON EU Hotel, </w:t>
      </w:r>
      <w:r w:rsidR="000C48EE" w:rsidRPr="0044772B">
        <w:rPr>
          <w:rFonts w:asciiTheme="minorHAnsi" w:hAnsiTheme="minorHAnsi" w:cstheme="minorHAnsi"/>
          <w:lang w:val="fr-BE"/>
        </w:rPr>
        <w:t xml:space="preserve">Rue de la Loi 75, 1040 </w:t>
      </w:r>
      <w:r w:rsidRPr="0044772B">
        <w:rPr>
          <w:rFonts w:asciiTheme="minorHAnsi" w:hAnsiTheme="minorHAnsi" w:cstheme="minorHAnsi"/>
          <w:lang w:val="fr-BE"/>
        </w:rPr>
        <w:t>Brussels</w:t>
      </w:r>
    </w:p>
    <w:p w14:paraId="6E51FD13" w14:textId="632CCF7C" w:rsidR="006A4269" w:rsidRPr="00280DFF" w:rsidRDefault="00280DFF" w:rsidP="00280DFF">
      <w:pPr>
        <w:pStyle w:val="Heading3"/>
        <w:rPr>
          <w:sz w:val="24"/>
        </w:rPr>
      </w:pPr>
      <w:bookmarkStart w:id="5" w:name="_Toc494381103"/>
      <w:r w:rsidRPr="00280DFF">
        <w:rPr>
          <w:sz w:val="24"/>
        </w:rPr>
        <w:t>Preliminary agenda</w:t>
      </w:r>
      <w:bookmarkEnd w:id="5"/>
    </w:p>
    <w:p w14:paraId="422FC18C" w14:textId="5D49130B" w:rsidR="001A6911" w:rsidRDefault="006A4269" w:rsidP="009C1CDB">
      <w:r>
        <w:t>P</w:t>
      </w:r>
      <w:r w:rsidR="009C1CDB">
        <w:t>lease be aware</w:t>
      </w:r>
      <w:r>
        <w:t xml:space="preserve"> agenda </w:t>
      </w:r>
      <w:r w:rsidR="00137794">
        <w:t xml:space="preserve">is a work in progress and </w:t>
      </w:r>
      <w:r>
        <w:t>change</w:t>
      </w:r>
      <w:r w:rsidR="00280DFF">
        <w:t>s might be effected</w:t>
      </w:r>
      <w:r w:rsidR="009C1CDB">
        <w:t>.</w:t>
      </w:r>
      <w:r w:rsidR="00DE2073">
        <w:t xml:space="preserve"> </w:t>
      </w:r>
    </w:p>
    <w:p w14:paraId="576C82B5" w14:textId="77777777" w:rsidR="001A6911" w:rsidRDefault="001A6911">
      <w:pPr>
        <w:spacing w:before="0" w:after="200" w:line="276" w:lineRule="auto"/>
        <w:jc w:val="left"/>
      </w:pPr>
      <w:r>
        <w:br w:type="page"/>
      </w:r>
    </w:p>
    <w:p w14:paraId="158653C9" w14:textId="77777777" w:rsidR="00DE2073" w:rsidRDefault="00DE2073" w:rsidP="009C1CDB"/>
    <w:tbl>
      <w:tblPr>
        <w:tblStyle w:val="LightShading-Accent1"/>
        <w:tblW w:w="90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23"/>
        <w:gridCol w:w="7544"/>
      </w:tblGrid>
      <w:tr w:rsidR="00ED2A65" w:rsidRPr="00ED2A65" w14:paraId="48DC8A47" w14:textId="77777777" w:rsidTr="00165E9D">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067" w:type="dxa"/>
            <w:gridSpan w:val="2"/>
          </w:tcPr>
          <w:p w14:paraId="154500BD" w14:textId="77777777" w:rsidR="00ED2A65" w:rsidRPr="001A6911" w:rsidRDefault="00ED2A65" w:rsidP="00ED2A65">
            <w:pPr>
              <w:rPr>
                <w:sz w:val="12"/>
                <w:szCs w:val="12"/>
                <w:lang w:val="lt-LT"/>
              </w:rPr>
            </w:pPr>
          </w:p>
          <w:p w14:paraId="133A0C5C" w14:textId="6311BB75" w:rsidR="00ED2A65" w:rsidRPr="001A6911" w:rsidRDefault="00ED2A65" w:rsidP="000C48EE">
            <w:pPr>
              <w:jc w:val="center"/>
              <w:rPr>
                <w:sz w:val="24"/>
                <w:lang w:val="lt-LT"/>
              </w:rPr>
            </w:pPr>
            <w:r w:rsidRPr="001A6911">
              <w:rPr>
                <w:sz w:val="24"/>
                <w:lang w:val="lt-LT"/>
              </w:rPr>
              <w:t>DRAFT Agenda</w:t>
            </w:r>
            <w:r w:rsidR="000C48EE" w:rsidRPr="001A6911">
              <w:rPr>
                <w:sz w:val="24"/>
                <w:lang w:val="lt-LT"/>
              </w:rPr>
              <w:t xml:space="preserve"> 4 December 2017</w:t>
            </w:r>
          </w:p>
          <w:p w14:paraId="34F8D3A7" w14:textId="77777777" w:rsidR="00ED2A65" w:rsidRPr="001A6911" w:rsidRDefault="00ED2A65" w:rsidP="00ED2A65">
            <w:pPr>
              <w:rPr>
                <w:sz w:val="12"/>
                <w:szCs w:val="12"/>
                <w:lang w:val="lt-LT"/>
              </w:rPr>
            </w:pPr>
          </w:p>
        </w:tc>
      </w:tr>
      <w:tr w:rsidR="00ED2A65" w:rsidRPr="00ED2A65" w14:paraId="582F6BC4" w14:textId="77777777" w:rsidTr="007F6778">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523" w:type="dxa"/>
          </w:tcPr>
          <w:p w14:paraId="6F3139E5" w14:textId="77777777" w:rsidR="00ED2A65" w:rsidRPr="00ED2A65" w:rsidRDefault="00ED2A65" w:rsidP="00ED2A65">
            <w:pPr>
              <w:rPr>
                <w:lang w:val="lt-LT"/>
              </w:rPr>
            </w:pPr>
            <w:r w:rsidRPr="00ED2A65">
              <w:rPr>
                <w:lang w:val="lt-LT"/>
              </w:rPr>
              <w:t>09:00-10:00</w:t>
            </w:r>
          </w:p>
        </w:tc>
        <w:tc>
          <w:tcPr>
            <w:tcW w:w="7544" w:type="dxa"/>
          </w:tcPr>
          <w:p w14:paraId="2D635E8F" w14:textId="6AFFFBEA" w:rsidR="00ED2A65" w:rsidRPr="00ED2A65" w:rsidRDefault="00ED2A65" w:rsidP="00ED2A65">
            <w:pPr>
              <w:cnfStyle w:val="000000100000" w:firstRow="0" w:lastRow="0" w:firstColumn="0" w:lastColumn="0" w:oddVBand="0" w:evenVBand="0" w:oddHBand="1" w:evenHBand="0" w:firstRowFirstColumn="0" w:firstRowLastColumn="0" w:lastRowFirstColumn="0" w:lastRowLastColumn="0"/>
              <w:rPr>
                <w:i/>
              </w:rPr>
            </w:pPr>
            <w:r w:rsidRPr="00ED2A65">
              <w:rPr>
                <w:b/>
              </w:rPr>
              <w:t>Registration and coffee</w:t>
            </w:r>
            <w:r w:rsidRPr="00ED2A65">
              <w:rPr>
                <w:i/>
              </w:rPr>
              <w:t xml:space="preserve"> </w:t>
            </w:r>
          </w:p>
        </w:tc>
      </w:tr>
      <w:tr w:rsidR="00ED2A65" w:rsidRPr="00ED2A65" w14:paraId="283E0DCE" w14:textId="77777777" w:rsidTr="00165E9D">
        <w:trPr>
          <w:trHeight w:val="1133"/>
        </w:trPr>
        <w:tc>
          <w:tcPr>
            <w:cnfStyle w:val="001000000000" w:firstRow="0" w:lastRow="0" w:firstColumn="1" w:lastColumn="0" w:oddVBand="0" w:evenVBand="0" w:oddHBand="0" w:evenHBand="0" w:firstRowFirstColumn="0" w:firstRowLastColumn="0" w:lastRowFirstColumn="0" w:lastRowLastColumn="0"/>
            <w:tcW w:w="1523" w:type="dxa"/>
          </w:tcPr>
          <w:p w14:paraId="5168B76D" w14:textId="77777777" w:rsidR="00ED2A65" w:rsidRPr="00ED2A65" w:rsidRDefault="00ED2A65" w:rsidP="00ED2A65">
            <w:pPr>
              <w:rPr>
                <w:lang w:val="lt-LT"/>
              </w:rPr>
            </w:pPr>
            <w:r w:rsidRPr="00ED2A65">
              <w:rPr>
                <w:lang w:val="lt-LT"/>
              </w:rPr>
              <w:t>10:00-10:50</w:t>
            </w:r>
          </w:p>
        </w:tc>
        <w:tc>
          <w:tcPr>
            <w:tcW w:w="7544" w:type="dxa"/>
          </w:tcPr>
          <w:p w14:paraId="3951BB12" w14:textId="77777777" w:rsidR="00ED2A65" w:rsidRPr="00ED2A65" w:rsidRDefault="00ED2A65" w:rsidP="00ED2A65">
            <w:pPr>
              <w:cnfStyle w:val="000000000000" w:firstRow="0" w:lastRow="0" w:firstColumn="0" w:lastColumn="0" w:oddVBand="0" w:evenVBand="0" w:oddHBand="0" w:evenHBand="0" w:firstRowFirstColumn="0" w:firstRowLastColumn="0" w:lastRowFirstColumn="0" w:lastRowLastColumn="0"/>
              <w:rPr>
                <w:b/>
              </w:rPr>
            </w:pPr>
            <w:r w:rsidRPr="00ED2A65">
              <w:rPr>
                <w:b/>
              </w:rPr>
              <w:t xml:space="preserve">Plenary session 1: Overview </w:t>
            </w:r>
          </w:p>
          <w:p w14:paraId="0F827FA7" w14:textId="77777777" w:rsidR="00ED2A65" w:rsidRPr="00276D74" w:rsidRDefault="00ED2A65" w:rsidP="00276D74">
            <w:pPr>
              <w:spacing w:before="0" w:after="0"/>
              <w:cnfStyle w:val="000000000000" w:firstRow="0" w:lastRow="0" w:firstColumn="0" w:lastColumn="0" w:oddVBand="0" w:evenVBand="0" w:oddHBand="0" w:evenHBand="0" w:firstRowFirstColumn="0" w:firstRowLastColumn="0" w:lastRowFirstColumn="0" w:lastRowLastColumn="0"/>
            </w:pPr>
            <w:r w:rsidRPr="00276D74">
              <w:t>Welcome and introduction</w:t>
            </w:r>
          </w:p>
          <w:p w14:paraId="1C67E28B" w14:textId="77777777" w:rsidR="00ED2A65" w:rsidRPr="00ED2A65" w:rsidRDefault="00ED2A65" w:rsidP="00276D74">
            <w:pPr>
              <w:spacing w:before="0"/>
              <w:cnfStyle w:val="000000000000" w:firstRow="0" w:lastRow="0" w:firstColumn="0" w:lastColumn="0" w:oddVBand="0" w:evenVBand="0" w:oddHBand="0" w:evenHBand="0" w:firstRowFirstColumn="0" w:firstRowLastColumn="0" w:lastRowFirstColumn="0" w:lastRowLastColumn="0"/>
              <w:rPr>
                <w:i/>
              </w:rPr>
            </w:pPr>
            <w:r w:rsidRPr="00ED2A65">
              <w:rPr>
                <w:i/>
              </w:rPr>
              <w:t>Marco Greco, EPF President</w:t>
            </w:r>
          </w:p>
          <w:p w14:paraId="586A9CCD" w14:textId="77777777" w:rsidR="00ED2A65" w:rsidRPr="00ED2A65" w:rsidRDefault="00ED2A65" w:rsidP="00276D74">
            <w:pPr>
              <w:spacing w:before="0" w:after="0"/>
              <w:cnfStyle w:val="000000000000" w:firstRow="0" w:lastRow="0" w:firstColumn="0" w:lastColumn="0" w:oddVBand="0" w:evenVBand="0" w:oddHBand="0" w:evenHBand="0" w:firstRowFirstColumn="0" w:firstRowLastColumn="0" w:lastRowFirstColumn="0" w:lastRowLastColumn="0"/>
            </w:pPr>
            <w:r w:rsidRPr="00ED2A65">
              <w:t>Opening remarks</w:t>
            </w:r>
          </w:p>
          <w:p w14:paraId="0D0E480E" w14:textId="77777777" w:rsidR="00ED2A65" w:rsidRPr="00ED2A65" w:rsidRDefault="00ED2A65" w:rsidP="00276D74">
            <w:pPr>
              <w:spacing w:before="0"/>
              <w:cnfStyle w:val="000000000000" w:firstRow="0" w:lastRow="0" w:firstColumn="0" w:lastColumn="0" w:oddVBand="0" w:evenVBand="0" w:oddHBand="0" w:evenHBand="0" w:firstRowFirstColumn="0" w:firstRowLastColumn="0" w:lastRowFirstColumn="0" w:lastRowLastColumn="0"/>
              <w:rPr>
                <w:i/>
              </w:rPr>
            </w:pPr>
            <w:r w:rsidRPr="00ED2A65">
              <w:rPr>
                <w:i/>
              </w:rPr>
              <w:t>European Commissioner for Health, Dr Vytenis P Andriukaitis (invited)</w:t>
            </w:r>
          </w:p>
          <w:p w14:paraId="77EF03EB" w14:textId="77777777" w:rsidR="00ED2A65" w:rsidRPr="00ED2A65" w:rsidRDefault="00ED2A65" w:rsidP="00276D74">
            <w:pPr>
              <w:spacing w:before="0" w:after="0"/>
              <w:cnfStyle w:val="000000000000" w:firstRow="0" w:lastRow="0" w:firstColumn="0" w:lastColumn="0" w:oddVBand="0" w:evenVBand="0" w:oddHBand="0" w:evenHBand="0" w:firstRowFirstColumn="0" w:firstRowLastColumn="0" w:lastRowFirstColumn="0" w:lastRowLastColumn="0"/>
            </w:pPr>
            <w:r w:rsidRPr="00ED2A65">
              <w:t xml:space="preserve">View from the EU presidency  </w:t>
            </w:r>
          </w:p>
          <w:p w14:paraId="27764F79" w14:textId="77777777" w:rsidR="00ED2A65" w:rsidRPr="00ED2A65" w:rsidRDefault="00ED2A65" w:rsidP="00276D74">
            <w:pPr>
              <w:spacing w:before="0"/>
              <w:cnfStyle w:val="000000000000" w:firstRow="0" w:lastRow="0" w:firstColumn="0" w:lastColumn="0" w:oddVBand="0" w:evenVBand="0" w:oddHBand="0" w:evenHBand="0" w:firstRowFirstColumn="0" w:firstRowLastColumn="0" w:lastRowFirstColumn="0" w:lastRowLastColumn="0"/>
              <w:rPr>
                <w:i/>
              </w:rPr>
            </w:pPr>
            <w:r w:rsidRPr="00ED2A65">
              <w:rPr>
                <w:i/>
              </w:rPr>
              <w:t>Presidency representative (invited)</w:t>
            </w:r>
          </w:p>
          <w:p w14:paraId="00D3AD9A" w14:textId="77777777" w:rsidR="00ED2A65" w:rsidRPr="00ED2A65" w:rsidRDefault="00ED2A65" w:rsidP="00276D74">
            <w:pPr>
              <w:spacing w:before="0" w:after="0"/>
              <w:cnfStyle w:val="000000000000" w:firstRow="0" w:lastRow="0" w:firstColumn="0" w:lastColumn="0" w:oddVBand="0" w:evenVBand="0" w:oddHBand="0" w:evenHBand="0" w:firstRowFirstColumn="0" w:firstRowLastColumn="0" w:lastRowFirstColumn="0" w:lastRowLastColumn="0"/>
            </w:pPr>
            <w:r w:rsidRPr="00ED2A65">
              <w:t xml:space="preserve">Keynote: the patient’s experience </w:t>
            </w:r>
          </w:p>
          <w:p w14:paraId="45E2C8CC" w14:textId="4939E76F" w:rsidR="00ED2A65" w:rsidRPr="00ED2A65" w:rsidRDefault="00ED2A65" w:rsidP="00276D74">
            <w:pPr>
              <w:spacing w:before="0"/>
              <w:cnfStyle w:val="000000000000" w:firstRow="0" w:lastRow="0" w:firstColumn="0" w:lastColumn="0" w:oddVBand="0" w:evenVBand="0" w:oddHBand="0" w:evenHBand="0" w:firstRowFirstColumn="0" w:firstRowLastColumn="0" w:lastRowFirstColumn="0" w:lastRowLastColumn="0"/>
              <w:rPr>
                <w:i/>
              </w:rPr>
            </w:pPr>
            <w:r w:rsidRPr="00ED2A65">
              <w:rPr>
                <w:i/>
              </w:rPr>
              <w:t xml:space="preserve">Speaker invited </w:t>
            </w:r>
          </w:p>
        </w:tc>
      </w:tr>
      <w:tr w:rsidR="00ED2A65" w:rsidRPr="00ED2A65" w14:paraId="156740B3" w14:textId="77777777" w:rsidTr="007F677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23" w:type="dxa"/>
          </w:tcPr>
          <w:p w14:paraId="120BB2A3" w14:textId="77777777" w:rsidR="00ED2A65" w:rsidRPr="00ED2A65" w:rsidRDefault="00ED2A65" w:rsidP="00ED2A65">
            <w:pPr>
              <w:rPr>
                <w:lang w:val="lt-LT"/>
              </w:rPr>
            </w:pPr>
            <w:r w:rsidRPr="00ED2A65">
              <w:rPr>
                <w:lang w:val="lt-LT"/>
              </w:rPr>
              <w:t>10:50-11:20</w:t>
            </w:r>
          </w:p>
        </w:tc>
        <w:tc>
          <w:tcPr>
            <w:tcW w:w="7544" w:type="dxa"/>
          </w:tcPr>
          <w:p w14:paraId="65D0C6CB" w14:textId="77777777" w:rsidR="00ED2A65" w:rsidRPr="00ED2A65" w:rsidRDefault="00ED2A65" w:rsidP="00ED2A65">
            <w:pPr>
              <w:cnfStyle w:val="000000100000" w:firstRow="0" w:lastRow="0" w:firstColumn="0" w:lastColumn="0" w:oddVBand="0" w:evenVBand="0" w:oddHBand="1" w:evenHBand="0" w:firstRowFirstColumn="0" w:firstRowLastColumn="0" w:lastRowFirstColumn="0" w:lastRowLastColumn="0"/>
              <w:rPr>
                <w:i/>
              </w:rPr>
            </w:pPr>
            <w:r w:rsidRPr="00ED2A65">
              <w:rPr>
                <w:b/>
              </w:rPr>
              <w:t>Coffee break</w:t>
            </w:r>
          </w:p>
        </w:tc>
      </w:tr>
      <w:tr w:rsidR="00ED2A65" w:rsidRPr="00ED2A65" w14:paraId="150CC821" w14:textId="77777777" w:rsidTr="00165E9D">
        <w:trPr>
          <w:trHeight w:val="1361"/>
        </w:trPr>
        <w:tc>
          <w:tcPr>
            <w:cnfStyle w:val="001000000000" w:firstRow="0" w:lastRow="0" w:firstColumn="1" w:lastColumn="0" w:oddVBand="0" w:evenVBand="0" w:oddHBand="0" w:evenHBand="0" w:firstRowFirstColumn="0" w:firstRowLastColumn="0" w:lastRowFirstColumn="0" w:lastRowLastColumn="0"/>
            <w:tcW w:w="1523" w:type="dxa"/>
          </w:tcPr>
          <w:p w14:paraId="21FE2E84" w14:textId="77777777" w:rsidR="00ED2A65" w:rsidRPr="00ED2A65" w:rsidRDefault="00ED2A65" w:rsidP="00ED2A65">
            <w:pPr>
              <w:rPr>
                <w:lang w:val="lt-LT"/>
              </w:rPr>
            </w:pPr>
            <w:r w:rsidRPr="00ED2A65">
              <w:rPr>
                <w:lang w:val="lt-LT"/>
              </w:rPr>
              <w:t>11:20-12:30</w:t>
            </w:r>
          </w:p>
        </w:tc>
        <w:tc>
          <w:tcPr>
            <w:tcW w:w="7544" w:type="dxa"/>
          </w:tcPr>
          <w:p w14:paraId="7509FFBB" w14:textId="5481009D" w:rsidR="00ED2A65" w:rsidRPr="00ED2A65" w:rsidRDefault="00ED2A65" w:rsidP="00ED2A65">
            <w:pPr>
              <w:cnfStyle w:val="000000000000" w:firstRow="0" w:lastRow="0" w:firstColumn="0" w:lastColumn="0" w:oddVBand="0" w:evenVBand="0" w:oddHBand="0" w:evenHBand="0" w:firstRowFirstColumn="0" w:firstRowLastColumn="0" w:lastRowFirstColumn="0" w:lastRowLastColumn="0"/>
              <w:rPr>
                <w:b/>
              </w:rPr>
            </w:pPr>
            <w:r w:rsidRPr="00ED2A65">
              <w:rPr>
                <w:b/>
              </w:rPr>
              <w:t>Plenary session 2</w:t>
            </w:r>
            <w:r w:rsidR="00276D74">
              <w:rPr>
                <w:b/>
              </w:rPr>
              <w:t>: Patients’ rights – where are we across the EU?</w:t>
            </w:r>
          </w:p>
          <w:p w14:paraId="5828994E" w14:textId="41809EA5" w:rsidR="00276D74" w:rsidRDefault="00276D74" w:rsidP="008E4C62">
            <w:pPr>
              <w:spacing w:before="0" w:after="0"/>
              <w:cnfStyle w:val="000000000000" w:firstRow="0" w:lastRow="0" w:firstColumn="0" w:lastColumn="0" w:oddVBand="0" w:evenVBand="0" w:oddHBand="0" w:evenHBand="0" w:firstRowFirstColumn="0" w:firstRowLastColumn="0" w:lastRowFirstColumn="0" w:lastRowLastColumn="0"/>
            </w:pPr>
            <w:r>
              <w:t>Presentation</w:t>
            </w:r>
            <w:r w:rsidR="008E4C62">
              <w:t>:</w:t>
            </w:r>
            <w:r>
              <w:t xml:space="preserve"> </w:t>
            </w:r>
            <w:r w:rsidR="008E4C62">
              <w:t>R</w:t>
            </w:r>
            <w:r>
              <w:t xml:space="preserve">esults of an EU mapping study of patients’ rights focusing on rights relevant to the Directive </w:t>
            </w:r>
          </w:p>
          <w:p w14:paraId="7E52F761" w14:textId="45EF42EC" w:rsidR="008E4C62" w:rsidRPr="0056099A" w:rsidRDefault="008E4C62" w:rsidP="0056099A">
            <w:pPr>
              <w:spacing w:before="0"/>
              <w:cnfStyle w:val="000000000000" w:firstRow="0" w:lastRow="0" w:firstColumn="0" w:lastColumn="0" w:oddVBand="0" w:evenVBand="0" w:oddHBand="0" w:evenHBand="0" w:firstRowFirstColumn="0" w:firstRowLastColumn="0" w:lastRowFirstColumn="0" w:lastRowLastColumn="0"/>
              <w:rPr>
                <w:i/>
              </w:rPr>
            </w:pPr>
            <w:r w:rsidRPr="0056099A">
              <w:rPr>
                <w:i/>
              </w:rPr>
              <w:t>Willy Palm, European Observatory on Health Systems and Policy (invited)</w:t>
            </w:r>
          </w:p>
          <w:p w14:paraId="12B260AC" w14:textId="20DF8DBF" w:rsidR="00276D74" w:rsidRDefault="00276D74" w:rsidP="008E4C62">
            <w:pPr>
              <w:spacing w:before="0" w:after="0"/>
              <w:cnfStyle w:val="000000000000" w:firstRow="0" w:lastRow="0" w:firstColumn="0" w:lastColumn="0" w:oddVBand="0" w:evenVBand="0" w:oddHBand="0" w:evenHBand="0" w:firstRowFirstColumn="0" w:firstRowLastColumn="0" w:lastRowFirstColumn="0" w:lastRowLastColumn="0"/>
            </w:pPr>
            <w:r>
              <w:t>Presentation</w:t>
            </w:r>
            <w:r w:rsidR="008E4C62">
              <w:t xml:space="preserve">: </w:t>
            </w:r>
            <w:r w:rsidR="0056099A">
              <w:t xml:space="preserve">impact of ‘transnationalisation’ of healthcare on patients </w:t>
            </w:r>
          </w:p>
          <w:p w14:paraId="0921FD72" w14:textId="2A67850F" w:rsidR="0056099A" w:rsidRPr="0056099A" w:rsidRDefault="0056099A" w:rsidP="008E4C62">
            <w:pPr>
              <w:spacing w:before="0" w:after="0"/>
              <w:cnfStyle w:val="000000000000" w:firstRow="0" w:lastRow="0" w:firstColumn="0" w:lastColumn="0" w:oddVBand="0" w:evenVBand="0" w:oddHBand="0" w:evenHBand="0" w:firstRowFirstColumn="0" w:firstRowLastColumn="0" w:lastRowFirstColumn="0" w:lastRowLastColumn="0"/>
              <w:rPr>
                <w:i/>
              </w:rPr>
            </w:pPr>
            <w:r w:rsidRPr="0056099A">
              <w:rPr>
                <w:i/>
              </w:rPr>
              <w:t xml:space="preserve">Speaker tbc </w:t>
            </w:r>
          </w:p>
          <w:p w14:paraId="60684F50" w14:textId="77777777" w:rsidR="0056099A" w:rsidRDefault="0056099A" w:rsidP="008E4C62">
            <w:pPr>
              <w:spacing w:before="0" w:after="0"/>
              <w:cnfStyle w:val="000000000000" w:firstRow="0" w:lastRow="0" w:firstColumn="0" w:lastColumn="0" w:oddVBand="0" w:evenVBand="0" w:oddHBand="0" w:evenHBand="0" w:firstRowFirstColumn="0" w:firstRowLastColumn="0" w:lastRowFirstColumn="0" w:lastRowLastColumn="0"/>
            </w:pPr>
          </w:p>
          <w:p w14:paraId="14EE4D00" w14:textId="7BD86AF2" w:rsidR="00ED2A65" w:rsidRPr="00ED2A65" w:rsidRDefault="0056099A" w:rsidP="0056099A">
            <w:pPr>
              <w:spacing w:before="0"/>
              <w:cnfStyle w:val="000000000000" w:firstRow="0" w:lastRow="0" w:firstColumn="0" w:lastColumn="0" w:oddVBand="0" w:evenVBand="0" w:oddHBand="0" w:evenHBand="0" w:firstRowFirstColumn="0" w:firstRowLastColumn="0" w:lastRowFirstColumn="0" w:lastRowLastColumn="0"/>
            </w:pPr>
            <w:r>
              <w:t xml:space="preserve">Followed by either </w:t>
            </w:r>
            <w:r w:rsidR="00276D74">
              <w:t xml:space="preserve">Panel discussion </w:t>
            </w:r>
            <w:r w:rsidR="008E4C62">
              <w:t xml:space="preserve">or </w:t>
            </w:r>
            <w:r>
              <w:t>D</w:t>
            </w:r>
            <w:r w:rsidR="008E4C62">
              <w:t xml:space="preserve">ebate with audience </w:t>
            </w:r>
          </w:p>
        </w:tc>
      </w:tr>
      <w:tr w:rsidR="00ED2A65" w:rsidRPr="00ED2A65" w14:paraId="3328A376" w14:textId="77777777" w:rsidTr="007F6778">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23" w:type="dxa"/>
          </w:tcPr>
          <w:p w14:paraId="3CA2AC51" w14:textId="77777777" w:rsidR="00ED2A65" w:rsidRPr="00ED2A65" w:rsidRDefault="00ED2A65" w:rsidP="00ED2A65">
            <w:pPr>
              <w:rPr>
                <w:lang w:val="lt-LT"/>
              </w:rPr>
            </w:pPr>
            <w:r w:rsidRPr="00ED2A65">
              <w:rPr>
                <w:lang w:val="lt-LT"/>
              </w:rPr>
              <w:t>12:30-13:30</w:t>
            </w:r>
          </w:p>
        </w:tc>
        <w:tc>
          <w:tcPr>
            <w:tcW w:w="7544" w:type="dxa"/>
          </w:tcPr>
          <w:p w14:paraId="47B984CE" w14:textId="77777777" w:rsidR="00ED2A65" w:rsidRPr="00ED2A65" w:rsidRDefault="00ED2A65" w:rsidP="00ED2A65">
            <w:pPr>
              <w:cnfStyle w:val="000000100000" w:firstRow="0" w:lastRow="0" w:firstColumn="0" w:lastColumn="0" w:oddVBand="0" w:evenVBand="0" w:oddHBand="1" w:evenHBand="0" w:firstRowFirstColumn="0" w:firstRowLastColumn="0" w:lastRowFirstColumn="0" w:lastRowLastColumn="0"/>
              <w:rPr>
                <w:b/>
              </w:rPr>
            </w:pPr>
            <w:r w:rsidRPr="00ED2A65">
              <w:rPr>
                <w:b/>
              </w:rPr>
              <w:t>Networking lunch</w:t>
            </w:r>
          </w:p>
        </w:tc>
      </w:tr>
      <w:tr w:rsidR="00ED2A65" w:rsidRPr="00ED2A65" w14:paraId="5046910A" w14:textId="77777777" w:rsidTr="001A6911">
        <w:trPr>
          <w:trHeight w:val="698"/>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auto"/>
            </w:tcBorders>
          </w:tcPr>
          <w:p w14:paraId="427DF928" w14:textId="37AFB4A6" w:rsidR="00ED2A65" w:rsidRPr="00ED2A65" w:rsidRDefault="00ED2A65" w:rsidP="00ED2A65">
            <w:pPr>
              <w:rPr>
                <w:lang w:val="lt-LT"/>
              </w:rPr>
            </w:pPr>
            <w:r w:rsidRPr="00ED2A65">
              <w:rPr>
                <w:lang w:val="lt-LT"/>
              </w:rPr>
              <w:t>13:30-15:00</w:t>
            </w:r>
          </w:p>
        </w:tc>
        <w:tc>
          <w:tcPr>
            <w:tcW w:w="7544" w:type="dxa"/>
            <w:tcBorders>
              <w:bottom w:val="single" w:sz="4" w:space="0" w:color="auto"/>
            </w:tcBorders>
          </w:tcPr>
          <w:p w14:paraId="75CC3A09" w14:textId="08B9ED2D" w:rsidR="00ED2A65" w:rsidRPr="00ED2A65" w:rsidRDefault="00ED2A65" w:rsidP="00ED2A65">
            <w:pPr>
              <w:cnfStyle w:val="000000000000" w:firstRow="0" w:lastRow="0" w:firstColumn="0" w:lastColumn="0" w:oddVBand="0" w:evenVBand="0" w:oddHBand="0" w:evenHBand="0" w:firstRowFirstColumn="0" w:firstRowLastColumn="0" w:lastRowFirstColumn="0" w:lastRowLastColumn="0"/>
              <w:rPr>
                <w:b/>
              </w:rPr>
            </w:pPr>
            <w:r w:rsidRPr="00ED2A65">
              <w:rPr>
                <w:b/>
              </w:rPr>
              <w:t>Parallel break-out sessions</w:t>
            </w:r>
          </w:p>
          <w:p w14:paraId="36DB688D" w14:textId="77777777" w:rsidR="00ED2A65" w:rsidRPr="00ED2A65" w:rsidRDefault="00ED2A65" w:rsidP="00ED2A65">
            <w:pPr>
              <w:cnfStyle w:val="000000000000" w:firstRow="0" w:lastRow="0" w:firstColumn="0" w:lastColumn="0" w:oddVBand="0" w:evenVBand="0" w:oddHBand="0" w:evenHBand="0" w:firstRowFirstColumn="0" w:firstRowLastColumn="0" w:lastRowFirstColumn="0" w:lastRowLastColumn="0"/>
            </w:pPr>
            <w:r w:rsidRPr="00ED2A65">
              <w:t xml:space="preserve">Each session will have a facilitator who will lead the discussion and a rapporteur, who will present key points to the plenary. </w:t>
            </w:r>
          </w:p>
          <w:p w14:paraId="562A41B4" w14:textId="77777777" w:rsidR="008E4C62" w:rsidRPr="008E4C62" w:rsidRDefault="008E4C62" w:rsidP="008E4C62">
            <w:pPr>
              <w:spacing w:before="0" w:after="0"/>
              <w:cnfStyle w:val="000000000000" w:firstRow="0" w:lastRow="0" w:firstColumn="0" w:lastColumn="0" w:oddVBand="0" w:evenVBand="0" w:oddHBand="0" w:evenHBand="0" w:firstRowFirstColumn="0" w:firstRowLastColumn="0" w:lastRowFirstColumn="0" w:lastRowLastColumn="0"/>
              <w:rPr>
                <w:szCs w:val="22"/>
              </w:rPr>
            </w:pPr>
            <w:r w:rsidRPr="008E4C62">
              <w:rPr>
                <w:szCs w:val="22"/>
              </w:rPr>
              <w:t>Session 1: Information for patients: challenges and opportunities</w:t>
            </w:r>
          </w:p>
          <w:p w14:paraId="2E278330" w14:textId="4DB132AE" w:rsidR="008E4C62" w:rsidRPr="001722E0" w:rsidRDefault="008E4C62" w:rsidP="001722E0">
            <w:pPr>
              <w:pStyle w:val="ListParagraph"/>
              <w:numPr>
                <w:ilvl w:val="1"/>
                <w:numId w:val="41"/>
              </w:numPr>
              <w:spacing w:before="0" w:after="0"/>
              <w:ind w:left="634" w:hanging="392"/>
              <w:cnfStyle w:val="000000000000" w:firstRow="0" w:lastRow="0" w:firstColumn="0" w:lastColumn="0" w:oddVBand="0" w:evenVBand="0" w:oddHBand="0" w:evenHBand="0" w:firstRowFirstColumn="0" w:firstRowLastColumn="0" w:lastRowFirstColumn="0" w:lastRowLastColumn="0"/>
              <w:rPr>
                <w:szCs w:val="22"/>
              </w:rPr>
            </w:pPr>
            <w:r w:rsidRPr="001722E0">
              <w:rPr>
                <w:szCs w:val="22"/>
              </w:rPr>
              <w:t>Kick off</w:t>
            </w:r>
            <w:r w:rsidR="001722E0">
              <w:rPr>
                <w:szCs w:val="22"/>
              </w:rPr>
              <w:t xml:space="preserve"> presentation:</w:t>
            </w:r>
            <w:r w:rsidRPr="001722E0">
              <w:rPr>
                <w:szCs w:val="22"/>
              </w:rPr>
              <w:t xml:space="preserve"> </w:t>
            </w:r>
            <w:r w:rsidR="001722E0">
              <w:rPr>
                <w:szCs w:val="22"/>
              </w:rPr>
              <w:t xml:space="preserve">case study </w:t>
            </w:r>
            <w:r w:rsidRPr="001722E0">
              <w:rPr>
                <w:szCs w:val="22"/>
              </w:rPr>
              <w:t xml:space="preserve">of </w:t>
            </w:r>
            <w:r w:rsidR="001722E0">
              <w:rPr>
                <w:szCs w:val="22"/>
              </w:rPr>
              <w:t>N</w:t>
            </w:r>
            <w:r w:rsidRPr="001722E0">
              <w:rPr>
                <w:szCs w:val="22"/>
              </w:rPr>
              <w:t>ational Contact Point</w:t>
            </w:r>
          </w:p>
          <w:p w14:paraId="0F42E08A" w14:textId="13BD4524" w:rsidR="008E4C62" w:rsidRPr="001722E0" w:rsidRDefault="008E4C62" w:rsidP="001722E0">
            <w:pPr>
              <w:pStyle w:val="ListParagraph"/>
              <w:numPr>
                <w:ilvl w:val="1"/>
                <w:numId w:val="41"/>
              </w:numPr>
              <w:spacing w:before="0"/>
              <w:ind w:left="635" w:hanging="391"/>
              <w:contextualSpacing w:val="0"/>
              <w:cnfStyle w:val="000000000000" w:firstRow="0" w:lastRow="0" w:firstColumn="0" w:lastColumn="0" w:oddVBand="0" w:evenVBand="0" w:oddHBand="0" w:evenHBand="0" w:firstRowFirstColumn="0" w:firstRowLastColumn="0" w:lastRowFirstColumn="0" w:lastRowLastColumn="0"/>
              <w:rPr>
                <w:szCs w:val="22"/>
              </w:rPr>
            </w:pPr>
            <w:r w:rsidRPr="001722E0">
              <w:rPr>
                <w:szCs w:val="22"/>
              </w:rPr>
              <w:t>Discussion: how to improve collaboration, how to improve information and support for patients</w:t>
            </w:r>
            <w:r w:rsidR="001722E0" w:rsidRPr="001722E0">
              <w:rPr>
                <w:szCs w:val="22"/>
              </w:rPr>
              <w:t xml:space="preserve">; </w:t>
            </w:r>
            <w:r w:rsidR="001722E0">
              <w:rPr>
                <w:szCs w:val="22"/>
              </w:rPr>
              <w:t>r</w:t>
            </w:r>
            <w:r w:rsidRPr="001722E0">
              <w:rPr>
                <w:szCs w:val="22"/>
              </w:rPr>
              <w:t xml:space="preserve">ole of patient organisations </w:t>
            </w:r>
          </w:p>
          <w:p w14:paraId="13ACC80E" w14:textId="77777777" w:rsidR="008E4C62" w:rsidRPr="008E4C62" w:rsidRDefault="008E4C62" w:rsidP="008E4C62">
            <w:pPr>
              <w:spacing w:before="0" w:after="0"/>
              <w:cnfStyle w:val="000000000000" w:firstRow="0" w:lastRow="0" w:firstColumn="0" w:lastColumn="0" w:oddVBand="0" w:evenVBand="0" w:oddHBand="0" w:evenHBand="0" w:firstRowFirstColumn="0" w:firstRowLastColumn="0" w:lastRowFirstColumn="0" w:lastRowLastColumn="0"/>
              <w:rPr>
                <w:szCs w:val="22"/>
              </w:rPr>
            </w:pPr>
            <w:r w:rsidRPr="008E4C62">
              <w:rPr>
                <w:szCs w:val="22"/>
              </w:rPr>
              <w:t xml:space="preserve">Session 3: Access and equity: challenges and opportunities  </w:t>
            </w:r>
          </w:p>
          <w:p w14:paraId="66838438" w14:textId="077FB8B0" w:rsidR="008E4C62" w:rsidRPr="008E4C62" w:rsidRDefault="008E4C62" w:rsidP="001722E0">
            <w:pPr>
              <w:pStyle w:val="ListParagraph"/>
              <w:numPr>
                <w:ilvl w:val="1"/>
                <w:numId w:val="41"/>
              </w:numPr>
              <w:spacing w:before="0" w:after="0"/>
              <w:ind w:left="634" w:hanging="392"/>
              <w:cnfStyle w:val="000000000000" w:firstRow="0" w:lastRow="0" w:firstColumn="0" w:lastColumn="0" w:oddVBand="0" w:evenVBand="0" w:oddHBand="0" w:evenHBand="0" w:firstRowFirstColumn="0" w:firstRowLastColumn="0" w:lastRowFirstColumn="0" w:lastRowLastColumn="0"/>
              <w:rPr>
                <w:szCs w:val="22"/>
              </w:rPr>
            </w:pPr>
            <w:r w:rsidRPr="008E4C62">
              <w:rPr>
                <w:szCs w:val="22"/>
              </w:rPr>
              <w:t>What are the most important gaps for patients?</w:t>
            </w:r>
          </w:p>
          <w:p w14:paraId="2F05D516" w14:textId="41596387" w:rsidR="008E4C62" w:rsidRPr="001722E0" w:rsidRDefault="008E4C62" w:rsidP="001722E0">
            <w:pPr>
              <w:pStyle w:val="ListParagraph"/>
              <w:numPr>
                <w:ilvl w:val="1"/>
                <w:numId w:val="41"/>
              </w:numPr>
              <w:spacing w:before="0"/>
              <w:ind w:left="635" w:hanging="391"/>
              <w:contextualSpacing w:val="0"/>
              <w:cnfStyle w:val="000000000000" w:firstRow="0" w:lastRow="0" w:firstColumn="0" w:lastColumn="0" w:oddVBand="0" w:evenVBand="0" w:oddHBand="0" w:evenHBand="0" w:firstRowFirstColumn="0" w:firstRowLastColumn="0" w:lastRowFirstColumn="0" w:lastRowLastColumn="0"/>
              <w:rPr>
                <w:szCs w:val="22"/>
              </w:rPr>
            </w:pPr>
            <w:r w:rsidRPr="001722E0">
              <w:rPr>
                <w:szCs w:val="22"/>
              </w:rPr>
              <w:t xml:space="preserve">What solutions are available? What should be done at European level? Role of patient organisations </w:t>
            </w:r>
          </w:p>
          <w:p w14:paraId="0DCC7CCB" w14:textId="77777777" w:rsidR="008E4C62" w:rsidRPr="008E4C62" w:rsidRDefault="008E4C62" w:rsidP="008E4C62">
            <w:pPr>
              <w:spacing w:before="0" w:after="0"/>
              <w:cnfStyle w:val="000000000000" w:firstRow="0" w:lastRow="0" w:firstColumn="0" w:lastColumn="0" w:oddVBand="0" w:evenVBand="0" w:oddHBand="0" w:evenHBand="0" w:firstRowFirstColumn="0" w:firstRowLastColumn="0" w:lastRowFirstColumn="0" w:lastRowLastColumn="0"/>
              <w:rPr>
                <w:szCs w:val="22"/>
              </w:rPr>
            </w:pPr>
            <w:r w:rsidRPr="008E4C62">
              <w:rPr>
                <w:szCs w:val="22"/>
              </w:rPr>
              <w:t xml:space="preserve">Session 3: How should feedback be collected from the patient community? Developing an assessment tool for future monitoring </w:t>
            </w:r>
          </w:p>
          <w:p w14:paraId="4A527D9B" w14:textId="5D823B8F" w:rsidR="00ED2A65" w:rsidRPr="008E4C62" w:rsidRDefault="008E4C62" w:rsidP="001722E0">
            <w:pPr>
              <w:pStyle w:val="ListParagraph"/>
              <w:numPr>
                <w:ilvl w:val="1"/>
                <w:numId w:val="41"/>
              </w:numPr>
              <w:spacing w:before="0" w:after="0"/>
              <w:ind w:left="634" w:hanging="392"/>
              <w:cnfStyle w:val="000000000000" w:firstRow="0" w:lastRow="0" w:firstColumn="0" w:lastColumn="0" w:oddVBand="0" w:evenVBand="0" w:oddHBand="0" w:evenHBand="0" w:firstRowFirstColumn="0" w:firstRowLastColumn="0" w:lastRowFirstColumn="0" w:lastRowLastColumn="0"/>
              <w:rPr>
                <w:szCs w:val="22"/>
              </w:rPr>
            </w:pPr>
            <w:r w:rsidRPr="008E4C62">
              <w:rPr>
                <w:szCs w:val="22"/>
              </w:rPr>
              <w:lastRenderedPageBreak/>
              <w:t>Workshop will discuss a draft concept and brainstorm on ideas, including a survey instrument + other channels for collecting feedback and experiences</w:t>
            </w:r>
          </w:p>
          <w:p w14:paraId="07151EAD" w14:textId="7D4139C7" w:rsidR="008E4C62" w:rsidRPr="000C48EE" w:rsidRDefault="008E4C62" w:rsidP="008E4C62">
            <w:pPr>
              <w:cnfStyle w:val="000000000000" w:firstRow="0" w:lastRow="0" w:firstColumn="0" w:lastColumn="0" w:oddVBand="0" w:evenVBand="0" w:oddHBand="0" w:evenHBand="0" w:firstRowFirstColumn="0" w:firstRowLastColumn="0" w:lastRowFirstColumn="0" w:lastRowLastColumn="0"/>
              <w:rPr>
                <w:sz w:val="2"/>
                <w:szCs w:val="2"/>
              </w:rPr>
            </w:pPr>
          </w:p>
        </w:tc>
      </w:tr>
      <w:tr w:rsidR="00ED2A65" w:rsidRPr="00ED2A65" w14:paraId="79ABAB39" w14:textId="77777777" w:rsidTr="007F677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auto"/>
              <w:left w:val="single" w:sz="4" w:space="0" w:color="auto"/>
              <w:bottom w:val="single" w:sz="4" w:space="0" w:color="auto"/>
              <w:right w:val="single" w:sz="4" w:space="0" w:color="auto"/>
            </w:tcBorders>
          </w:tcPr>
          <w:p w14:paraId="5EA17168" w14:textId="74016571" w:rsidR="00ED2A65" w:rsidRPr="00ED2A65" w:rsidRDefault="00ED2A65" w:rsidP="00ED2A65">
            <w:pPr>
              <w:rPr>
                <w:lang w:val="lt-LT"/>
              </w:rPr>
            </w:pPr>
            <w:r w:rsidRPr="00ED2A65">
              <w:rPr>
                <w:lang w:val="lt-LT"/>
              </w:rPr>
              <w:lastRenderedPageBreak/>
              <w:t>15:00-15:30</w:t>
            </w:r>
          </w:p>
        </w:tc>
        <w:tc>
          <w:tcPr>
            <w:tcW w:w="7544" w:type="dxa"/>
            <w:tcBorders>
              <w:top w:val="single" w:sz="4" w:space="0" w:color="auto"/>
              <w:left w:val="single" w:sz="4" w:space="0" w:color="auto"/>
              <w:bottom w:val="single" w:sz="4" w:space="0" w:color="auto"/>
              <w:right w:val="single" w:sz="4" w:space="0" w:color="auto"/>
            </w:tcBorders>
          </w:tcPr>
          <w:p w14:paraId="72888037" w14:textId="77777777" w:rsidR="00ED2A65" w:rsidRPr="00ED2A65" w:rsidRDefault="00ED2A65" w:rsidP="00ED2A65">
            <w:pPr>
              <w:cnfStyle w:val="000000100000" w:firstRow="0" w:lastRow="0" w:firstColumn="0" w:lastColumn="0" w:oddVBand="0" w:evenVBand="0" w:oddHBand="1" w:evenHBand="0" w:firstRowFirstColumn="0" w:firstRowLastColumn="0" w:lastRowFirstColumn="0" w:lastRowLastColumn="0"/>
              <w:rPr>
                <w:b/>
              </w:rPr>
            </w:pPr>
            <w:r w:rsidRPr="00ED2A65">
              <w:rPr>
                <w:b/>
              </w:rPr>
              <w:t>Coffee break</w:t>
            </w:r>
          </w:p>
        </w:tc>
      </w:tr>
      <w:tr w:rsidR="00ED2A65" w:rsidRPr="00ED2A65" w14:paraId="28AD1F8E" w14:textId="77777777" w:rsidTr="00165E9D">
        <w:trPr>
          <w:trHeight w:val="463"/>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auto"/>
              <w:left w:val="single" w:sz="4" w:space="0" w:color="auto"/>
              <w:bottom w:val="single" w:sz="4" w:space="0" w:color="auto"/>
              <w:right w:val="single" w:sz="4" w:space="0" w:color="auto"/>
            </w:tcBorders>
          </w:tcPr>
          <w:p w14:paraId="7D95AC40" w14:textId="02FFF05E" w:rsidR="00ED2A65" w:rsidRPr="00ED2A65" w:rsidRDefault="00ED2A65" w:rsidP="00ED2A65">
            <w:pPr>
              <w:rPr>
                <w:lang w:val="lt-LT"/>
              </w:rPr>
            </w:pPr>
            <w:r w:rsidRPr="00ED2A65">
              <w:rPr>
                <w:lang w:val="lt-LT"/>
              </w:rPr>
              <w:t>15:30-16:25</w:t>
            </w:r>
          </w:p>
        </w:tc>
        <w:tc>
          <w:tcPr>
            <w:tcW w:w="7544" w:type="dxa"/>
            <w:tcBorders>
              <w:top w:val="single" w:sz="4" w:space="0" w:color="auto"/>
              <w:left w:val="single" w:sz="4" w:space="0" w:color="auto"/>
              <w:bottom w:val="single" w:sz="4" w:space="0" w:color="auto"/>
              <w:right w:val="single" w:sz="4" w:space="0" w:color="auto"/>
            </w:tcBorders>
          </w:tcPr>
          <w:p w14:paraId="71FE1ADE" w14:textId="77777777" w:rsidR="00ED2A65" w:rsidRPr="0056099A" w:rsidRDefault="00ED2A65" w:rsidP="0056099A">
            <w:pPr>
              <w:spacing w:before="0"/>
              <w:cnfStyle w:val="000000000000" w:firstRow="0" w:lastRow="0" w:firstColumn="0" w:lastColumn="0" w:oddVBand="0" w:evenVBand="0" w:oddHBand="0" w:evenHBand="0" w:firstRowFirstColumn="0" w:firstRowLastColumn="0" w:lastRowFirstColumn="0" w:lastRowLastColumn="0"/>
              <w:rPr>
                <w:b/>
              </w:rPr>
            </w:pPr>
            <w:r w:rsidRPr="0056099A">
              <w:rPr>
                <w:b/>
              </w:rPr>
              <w:t xml:space="preserve">Closing plenary </w:t>
            </w:r>
          </w:p>
          <w:p w14:paraId="3C59AE29"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szCs w:val="22"/>
              </w:rPr>
            </w:pPr>
            <w:r w:rsidRPr="0056099A">
              <w:rPr>
                <w:szCs w:val="22"/>
              </w:rPr>
              <w:t>Quick feedback from the 3 parallel session</w:t>
            </w:r>
          </w:p>
          <w:p w14:paraId="577B29F1"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i/>
                <w:szCs w:val="22"/>
              </w:rPr>
            </w:pPr>
            <w:r w:rsidRPr="0056099A">
              <w:rPr>
                <w:i/>
                <w:szCs w:val="22"/>
              </w:rPr>
              <w:t>Rapporteurs</w:t>
            </w:r>
          </w:p>
          <w:p w14:paraId="2B04F498"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szCs w:val="22"/>
              </w:rPr>
            </w:pPr>
            <w:r w:rsidRPr="0056099A">
              <w:rPr>
                <w:szCs w:val="22"/>
              </w:rPr>
              <w:t xml:space="preserve">Reaction and next steps – perspective of the European Commission </w:t>
            </w:r>
          </w:p>
          <w:p w14:paraId="78283039" w14:textId="77777777" w:rsidR="00ED2A65" w:rsidRPr="0056099A" w:rsidRDefault="00ED2A65" w:rsidP="0056099A">
            <w:pPr>
              <w:spacing w:before="0"/>
              <w:cnfStyle w:val="000000000000" w:firstRow="0" w:lastRow="0" w:firstColumn="0" w:lastColumn="0" w:oddVBand="0" w:evenVBand="0" w:oddHBand="0" w:evenHBand="0" w:firstRowFirstColumn="0" w:firstRowLastColumn="0" w:lastRowFirstColumn="0" w:lastRowLastColumn="0"/>
              <w:rPr>
                <w:i/>
                <w:szCs w:val="22"/>
              </w:rPr>
            </w:pPr>
            <w:r w:rsidRPr="0056099A">
              <w:rPr>
                <w:i/>
                <w:szCs w:val="22"/>
              </w:rPr>
              <w:t xml:space="preserve">Commission representative (invited) </w:t>
            </w:r>
          </w:p>
          <w:p w14:paraId="38CF0613"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szCs w:val="22"/>
              </w:rPr>
            </w:pPr>
            <w:r w:rsidRPr="0056099A">
              <w:rPr>
                <w:szCs w:val="22"/>
              </w:rPr>
              <w:t xml:space="preserve">Perspective of the European Parliament </w:t>
            </w:r>
          </w:p>
          <w:p w14:paraId="7928DB0B" w14:textId="77777777" w:rsidR="00ED2A65" w:rsidRPr="0056099A" w:rsidRDefault="00ED2A65" w:rsidP="0056099A">
            <w:pPr>
              <w:spacing w:before="0"/>
              <w:cnfStyle w:val="000000000000" w:firstRow="0" w:lastRow="0" w:firstColumn="0" w:lastColumn="0" w:oddVBand="0" w:evenVBand="0" w:oddHBand="0" w:evenHBand="0" w:firstRowFirstColumn="0" w:firstRowLastColumn="0" w:lastRowFirstColumn="0" w:lastRowLastColumn="0"/>
              <w:rPr>
                <w:i/>
                <w:szCs w:val="22"/>
              </w:rPr>
            </w:pPr>
            <w:r w:rsidRPr="0056099A">
              <w:rPr>
                <w:i/>
                <w:szCs w:val="22"/>
              </w:rPr>
              <w:t xml:space="preserve">Member of the European Parliament (invited) </w:t>
            </w:r>
          </w:p>
          <w:p w14:paraId="2F683487"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szCs w:val="22"/>
              </w:rPr>
            </w:pPr>
            <w:r w:rsidRPr="0056099A">
              <w:rPr>
                <w:szCs w:val="22"/>
              </w:rPr>
              <w:t xml:space="preserve">Wrap up and take-home messages </w:t>
            </w:r>
          </w:p>
          <w:p w14:paraId="4BB3D883"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i/>
                <w:szCs w:val="22"/>
              </w:rPr>
            </w:pPr>
            <w:r w:rsidRPr="0056099A">
              <w:rPr>
                <w:i/>
                <w:szCs w:val="22"/>
              </w:rPr>
              <w:t>Conference moderator</w:t>
            </w:r>
          </w:p>
          <w:p w14:paraId="4D85FFA4" w14:textId="77777777" w:rsidR="00ED2A65" w:rsidRPr="0056099A" w:rsidRDefault="00ED2A65" w:rsidP="0056099A">
            <w:pPr>
              <w:spacing w:before="0" w:after="0"/>
              <w:cnfStyle w:val="000000000000" w:firstRow="0" w:lastRow="0" w:firstColumn="0" w:lastColumn="0" w:oddVBand="0" w:evenVBand="0" w:oddHBand="0" w:evenHBand="0" w:firstRowFirstColumn="0" w:firstRowLastColumn="0" w:lastRowFirstColumn="0" w:lastRowLastColumn="0"/>
              <w:rPr>
                <w:szCs w:val="22"/>
              </w:rPr>
            </w:pPr>
          </w:p>
        </w:tc>
      </w:tr>
      <w:tr w:rsidR="00ED2A65" w:rsidRPr="00ED2A65" w14:paraId="120D873E" w14:textId="77777777" w:rsidTr="007F677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auto"/>
              <w:left w:val="single" w:sz="4" w:space="0" w:color="auto"/>
              <w:bottom w:val="single" w:sz="4" w:space="0" w:color="auto"/>
              <w:right w:val="single" w:sz="4" w:space="0" w:color="auto"/>
            </w:tcBorders>
          </w:tcPr>
          <w:p w14:paraId="6539FDCC" w14:textId="3187195A" w:rsidR="00ED2A65" w:rsidRPr="00ED2A65" w:rsidRDefault="00ED2A65" w:rsidP="00ED2A65">
            <w:pPr>
              <w:rPr>
                <w:lang w:val="lt-LT"/>
              </w:rPr>
            </w:pPr>
            <w:r w:rsidRPr="00ED2A65">
              <w:rPr>
                <w:lang w:val="lt-LT"/>
              </w:rPr>
              <w:t>16:30</w:t>
            </w:r>
          </w:p>
        </w:tc>
        <w:tc>
          <w:tcPr>
            <w:tcW w:w="7544" w:type="dxa"/>
            <w:tcBorders>
              <w:top w:val="single" w:sz="4" w:space="0" w:color="auto"/>
              <w:left w:val="single" w:sz="4" w:space="0" w:color="auto"/>
              <w:bottom w:val="single" w:sz="4" w:space="0" w:color="auto"/>
              <w:right w:val="single" w:sz="4" w:space="0" w:color="auto"/>
            </w:tcBorders>
          </w:tcPr>
          <w:p w14:paraId="7D03B396" w14:textId="785C907D" w:rsidR="00ED2A65" w:rsidRPr="00ED2A65" w:rsidRDefault="00ED2A65" w:rsidP="00ED2A65">
            <w:pPr>
              <w:cnfStyle w:val="000000100000" w:firstRow="0" w:lastRow="0" w:firstColumn="0" w:lastColumn="0" w:oddVBand="0" w:evenVBand="0" w:oddHBand="1" w:evenHBand="0" w:firstRowFirstColumn="0" w:firstRowLastColumn="0" w:lastRowFirstColumn="0" w:lastRowLastColumn="0"/>
              <w:rPr>
                <w:b/>
              </w:rPr>
            </w:pPr>
            <w:r w:rsidRPr="00ED2A65">
              <w:rPr>
                <w:b/>
              </w:rPr>
              <w:t>Closing of the conference</w:t>
            </w:r>
          </w:p>
        </w:tc>
      </w:tr>
    </w:tbl>
    <w:p w14:paraId="7FF841DA" w14:textId="77777777" w:rsidR="00ED2A65" w:rsidRPr="009C1CDB" w:rsidRDefault="00ED2A65" w:rsidP="009C1CDB"/>
    <w:p w14:paraId="3A3F982E" w14:textId="5BE2CCEB" w:rsidR="00222B61" w:rsidRPr="00222B61" w:rsidRDefault="00222B61" w:rsidP="00222B61">
      <w:pPr>
        <w:pStyle w:val="Heading2"/>
      </w:pPr>
      <w:bookmarkStart w:id="6" w:name="_Toc494381104"/>
      <w:r w:rsidRPr="00222B61">
        <w:t xml:space="preserve">Tasks </w:t>
      </w:r>
      <w:bookmarkEnd w:id="6"/>
      <w:r w:rsidR="00280DFF">
        <w:t>of the conference moderator</w:t>
      </w:r>
    </w:p>
    <w:p w14:paraId="3900B24F" w14:textId="4D9F69B0" w:rsidR="006764CF" w:rsidRPr="007F6778" w:rsidRDefault="006764CF" w:rsidP="006764CF">
      <w:pPr>
        <w:rPr>
          <w:rFonts w:asciiTheme="minorHAnsi" w:hAnsiTheme="minorHAnsi" w:cstheme="minorHAnsi"/>
        </w:rPr>
      </w:pPr>
      <w:r w:rsidRPr="007F6778">
        <w:rPr>
          <w:rFonts w:asciiTheme="minorHAnsi" w:hAnsiTheme="minorHAnsi" w:cstheme="minorHAnsi"/>
        </w:rPr>
        <w:t xml:space="preserve">The purpose of this </w:t>
      </w:r>
      <w:r w:rsidR="00137794" w:rsidRPr="007F6778">
        <w:rPr>
          <w:rFonts w:asciiTheme="minorHAnsi" w:hAnsiTheme="minorHAnsi" w:cstheme="minorHAnsi"/>
        </w:rPr>
        <w:t xml:space="preserve">call for </w:t>
      </w:r>
      <w:r w:rsidRPr="007F6778">
        <w:rPr>
          <w:rFonts w:asciiTheme="minorHAnsi" w:hAnsiTheme="minorHAnsi" w:cstheme="minorHAnsi"/>
        </w:rPr>
        <w:t>tender is to select a moderator who will provide the service of f</w:t>
      </w:r>
      <w:r w:rsidR="00AC1060" w:rsidRPr="007F6778">
        <w:rPr>
          <w:rFonts w:asciiTheme="minorHAnsi" w:hAnsiTheme="minorHAnsi" w:cstheme="minorHAnsi"/>
        </w:rPr>
        <w:t xml:space="preserve">acilitation during the </w:t>
      </w:r>
      <w:r w:rsidR="00280DFF" w:rsidRPr="007F6778">
        <w:rPr>
          <w:rFonts w:asciiTheme="minorHAnsi" w:hAnsiTheme="minorHAnsi" w:cstheme="minorHAnsi"/>
        </w:rPr>
        <w:t>one day</w:t>
      </w:r>
      <w:r w:rsidR="00AC1060" w:rsidRPr="007F6778">
        <w:rPr>
          <w:rFonts w:asciiTheme="minorHAnsi" w:hAnsiTheme="minorHAnsi" w:cstheme="minorHAnsi"/>
        </w:rPr>
        <w:t xml:space="preserve"> of this EPF event</w:t>
      </w:r>
      <w:r w:rsidR="006A4269" w:rsidRPr="007F6778">
        <w:rPr>
          <w:rFonts w:asciiTheme="minorHAnsi" w:hAnsiTheme="minorHAnsi" w:cstheme="minorHAnsi"/>
        </w:rPr>
        <w:t>.</w:t>
      </w:r>
    </w:p>
    <w:p w14:paraId="6AC563FA" w14:textId="0142C62D" w:rsidR="006764CF" w:rsidRPr="007F6778" w:rsidRDefault="00AC1060" w:rsidP="006764CF">
      <w:pPr>
        <w:rPr>
          <w:rFonts w:asciiTheme="minorHAnsi" w:hAnsiTheme="minorHAnsi" w:cstheme="minorHAnsi"/>
        </w:rPr>
      </w:pPr>
      <w:r w:rsidRPr="007F6778">
        <w:rPr>
          <w:rFonts w:asciiTheme="minorHAnsi" w:hAnsiTheme="minorHAnsi" w:cstheme="minorHAnsi"/>
        </w:rPr>
        <w:t>Generally speaking, t</w:t>
      </w:r>
      <w:r w:rsidR="006764CF" w:rsidRPr="007F6778">
        <w:rPr>
          <w:rFonts w:asciiTheme="minorHAnsi" w:hAnsiTheme="minorHAnsi" w:cstheme="minorHAnsi"/>
        </w:rPr>
        <w:t xml:space="preserve">he role of </w:t>
      </w:r>
      <w:r w:rsidRPr="007F6778">
        <w:rPr>
          <w:rFonts w:asciiTheme="minorHAnsi" w:hAnsiTheme="minorHAnsi" w:cstheme="minorHAnsi"/>
        </w:rPr>
        <w:t xml:space="preserve">the </w:t>
      </w:r>
      <w:r w:rsidR="00280DFF" w:rsidRPr="007F6778">
        <w:rPr>
          <w:rFonts w:asciiTheme="minorHAnsi" w:hAnsiTheme="minorHAnsi" w:cstheme="minorHAnsi"/>
        </w:rPr>
        <w:t>m</w:t>
      </w:r>
      <w:r w:rsidR="006764CF" w:rsidRPr="007F6778">
        <w:rPr>
          <w:rFonts w:asciiTheme="minorHAnsi" w:hAnsiTheme="minorHAnsi" w:cstheme="minorHAnsi"/>
        </w:rPr>
        <w:t>oderator will in</w:t>
      </w:r>
      <w:r w:rsidR="00815966" w:rsidRPr="007F6778">
        <w:rPr>
          <w:rFonts w:asciiTheme="minorHAnsi" w:hAnsiTheme="minorHAnsi" w:cstheme="minorHAnsi"/>
        </w:rPr>
        <w:t xml:space="preserve">clude </w:t>
      </w:r>
      <w:r w:rsidR="00280DFF" w:rsidRPr="007F6778">
        <w:rPr>
          <w:rFonts w:asciiTheme="minorHAnsi" w:hAnsiTheme="minorHAnsi" w:cstheme="minorHAnsi"/>
        </w:rPr>
        <w:t xml:space="preserve">moderation/facilitation </w:t>
      </w:r>
      <w:r w:rsidR="006764CF" w:rsidRPr="007F6778">
        <w:rPr>
          <w:rFonts w:asciiTheme="minorHAnsi" w:hAnsiTheme="minorHAnsi" w:cstheme="minorHAnsi"/>
        </w:rPr>
        <w:t xml:space="preserve">of the total number of sessions and </w:t>
      </w:r>
      <w:r w:rsidR="00280DFF" w:rsidRPr="007F6778">
        <w:rPr>
          <w:rFonts w:asciiTheme="minorHAnsi" w:hAnsiTheme="minorHAnsi" w:cstheme="minorHAnsi"/>
        </w:rPr>
        <w:t xml:space="preserve">participating in the development of the event agenda/structure </w:t>
      </w:r>
      <w:r w:rsidR="006764CF" w:rsidRPr="007F6778">
        <w:rPr>
          <w:rFonts w:asciiTheme="minorHAnsi" w:hAnsiTheme="minorHAnsi" w:cstheme="minorHAnsi"/>
        </w:rPr>
        <w:t>together with the relevant</w:t>
      </w:r>
      <w:r w:rsidR="00280DFF" w:rsidRPr="007F6778">
        <w:rPr>
          <w:rFonts w:asciiTheme="minorHAnsi" w:hAnsiTheme="minorHAnsi" w:cstheme="minorHAnsi"/>
        </w:rPr>
        <w:t xml:space="preserve">/assigned </w:t>
      </w:r>
      <w:r w:rsidR="006764CF" w:rsidRPr="007F6778">
        <w:rPr>
          <w:rFonts w:asciiTheme="minorHAnsi" w:hAnsiTheme="minorHAnsi" w:cstheme="minorHAnsi"/>
        </w:rPr>
        <w:t>EPF Staff</w:t>
      </w:r>
      <w:r w:rsidRPr="007F6778">
        <w:rPr>
          <w:rFonts w:asciiTheme="minorHAnsi" w:hAnsiTheme="minorHAnsi" w:cstheme="minorHAnsi"/>
        </w:rPr>
        <w:t xml:space="preserve"> members</w:t>
      </w:r>
      <w:r w:rsidR="00280DFF" w:rsidRPr="007F6778">
        <w:rPr>
          <w:rFonts w:asciiTheme="minorHAnsi" w:hAnsiTheme="minorHAnsi" w:cstheme="minorHAnsi"/>
        </w:rPr>
        <w:t>.</w:t>
      </w:r>
      <w:r w:rsidR="006764CF" w:rsidRPr="007F6778">
        <w:rPr>
          <w:rFonts w:asciiTheme="minorHAnsi" w:hAnsiTheme="minorHAnsi" w:cstheme="minorHAnsi"/>
        </w:rPr>
        <w:t xml:space="preserve"> </w:t>
      </w:r>
    </w:p>
    <w:p w14:paraId="34BDDF64" w14:textId="4FD562A8" w:rsidR="00222B61" w:rsidRPr="007F6778" w:rsidRDefault="00222B61" w:rsidP="00222B61">
      <w:pPr>
        <w:rPr>
          <w:rFonts w:asciiTheme="minorHAnsi" w:hAnsiTheme="minorHAnsi" w:cstheme="minorHAnsi"/>
        </w:rPr>
      </w:pPr>
      <w:r w:rsidRPr="007F6778">
        <w:rPr>
          <w:rFonts w:asciiTheme="minorHAnsi" w:hAnsiTheme="minorHAnsi" w:cstheme="minorHAnsi"/>
        </w:rPr>
        <w:t xml:space="preserve">The successful tenderer shall deliver </w:t>
      </w:r>
      <w:r w:rsidR="00815966" w:rsidRPr="007F6778">
        <w:rPr>
          <w:rFonts w:asciiTheme="minorHAnsi" w:hAnsiTheme="minorHAnsi" w:cstheme="minorHAnsi"/>
        </w:rPr>
        <w:t xml:space="preserve">the </w:t>
      </w:r>
      <w:r w:rsidRPr="007F6778">
        <w:rPr>
          <w:rFonts w:asciiTheme="minorHAnsi" w:hAnsiTheme="minorHAnsi" w:cstheme="minorHAnsi"/>
        </w:rPr>
        <w:t>following deli</w:t>
      </w:r>
      <w:r w:rsidR="00815966" w:rsidRPr="007F6778">
        <w:rPr>
          <w:rFonts w:asciiTheme="minorHAnsi" w:hAnsiTheme="minorHAnsi" w:cstheme="minorHAnsi"/>
        </w:rPr>
        <w:t xml:space="preserve">verables based on these </w:t>
      </w:r>
      <w:r w:rsidRPr="007F6778">
        <w:rPr>
          <w:rFonts w:asciiTheme="minorHAnsi" w:hAnsiTheme="minorHAnsi" w:cstheme="minorHAnsi"/>
        </w:rPr>
        <w:t>tasks:</w:t>
      </w:r>
    </w:p>
    <w:p w14:paraId="53BDC300" w14:textId="21627B53" w:rsidR="0020126D" w:rsidRPr="007F6778" w:rsidRDefault="0020126D" w:rsidP="0020126D">
      <w:pPr>
        <w:rPr>
          <w:rFonts w:asciiTheme="minorHAnsi" w:hAnsiTheme="minorHAnsi" w:cstheme="minorHAnsi"/>
          <w:u w:val="single"/>
        </w:rPr>
      </w:pPr>
      <w:r w:rsidRPr="007F6778">
        <w:rPr>
          <w:rFonts w:asciiTheme="minorHAnsi" w:hAnsiTheme="minorHAnsi" w:cstheme="minorHAnsi"/>
          <w:u w:val="single"/>
        </w:rPr>
        <w:t>General tasks include</w:t>
      </w:r>
      <w:r w:rsidR="00943644" w:rsidRPr="007F6778">
        <w:rPr>
          <w:rFonts w:asciiTheme="minorHAnsi" w:hAnsiTheme="minorHAnsi" w:cstheme="minorHAnsi"/>
          <w:u w:val="single"/>
        </w:rPr>
        <w:t>, but are not limited to:</w:t>
      </w:r>
    </w:p>
    <w:p w14:paraId="74DDA303" w14:textId="4A736505" w:rsidR="00481494" w:rsidRPr="007F6778" w:rsidRDefault="00481494" w:rsidP="00943644">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To facilitate the</w:t>
      </w:r>
      <w:r w:rsidR="00943644" w:rsidRPr="007F6778">
        <w:rPr>
          <w:rFonts w:asciiTheme="minorHAnsi" w:hAnsiTheme="minorHAnsi" w:cstheme="minorHAnsi"/>
        </w:rPr>
        <w:t xml:space="preserve"> </w:t>
      </w:r>
      <w:r w:rsidR="00280DFF" w:rsidRPr="007F6778">
        <w:rPr>
          <w:rFonts w:asciiTheme="minorHAnsi" w:hAnsiTheme="minorHAnsi" w:cstheme="minorHAnsi"/>
        </w:rPr>
        <w:t xml:space="preserve">plenary </w:t>
      </w:r>
      <w:r w:rsidR="00943644" w:rsidRPr="007F6778">
        <w:rPr>
          <w:rFonts w:asciiTheme="minorHAnsi" w:hAnsiTheme="minorHAnsi" w:cstheme="minorHAnsi"/>
        </w:rPr>
        <w:t>sessions to ensure all participants</w:t>
      </w:r>
      <w:r w:rsidRPr="007F6778">
        <w:rPr>
          <w:rFonts w:asciiTheme="minorHAnsi" w:hAnsiTheme="minorHAnsi" w:cstheme="minorHAnsi"/>
        </w:rPr>
        <w:t>’ needs are met, to give structure to the exchanges and to help manage timekeeping;</w:t>
      </w:r>
    </w:p>
    <w:p w14:paraId="3D034BB3" w14:textId="5519752C" w:rsidR="00280DFF" w:rsidRPr="007F6778" w:rsidRDefault="0020126D" w:rsidP="00943644">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To encourage fu</w:t>
      </w:r>
      <w:r w:rsidR="00943644" w:rsidRPr="007F6778">
        <w:rPr>
          <w:rFonts w:asciiTheme="minorHAnsi" w:hAnsiTheme="minorHAnsi" w:cstheme="minorHAnsi"/>
        </w:rPr>
        <w:t>ll participation of all attendees</w:t>
      </w:r>
      <w:r w:rsidR="00280DFF" w:rsidRPr="007F6778">
        <w:rPr>
          <w:rFonts w:asciiTheme="minorHAnsi" w:hAnsiTheme="minorHAnsi" w:cstheme="minorHAnsi"/>
        </w:rPr>
        <w:t xml:space="preserve"> in the plenary and break-out sessions;</w:t>
      </w:r>
    </w:p>
    <w:p w14:paraId="4CB0FEA9" w14:textId="5809C91F" w:rsidR="00280DFF" w:rsidRPr="007F6778" w:rsidRDefault="00280DFF" w:rsidP="00943644">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To facilitate one of the parallel break-out sessions (to be decided with EPF team)</w:t>
      </w:r>
    </w:p>
    <w:p w14:paraId="54AB6E2C" w14:textId="0874FCC9" w:rsidR="003756EF" w:rsidRPr="007F6778" w:rsidRDefault="00280DFF" w:rsidP="00943644">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To provide conclusions or wrap-up of the sessions as appropriate;</w:t>
      </w:r>
    </w:p>
    <w:p w14:paraId="093C4E03" w14:textId="46096451" w:rsidR="00E32971" w:rsidRPr="007F6778" w:rsidRDefault="0020126D" w:rsidP="00943644">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 xml:space="preserve">To ensure interactions and exchanges </w:t>
      </w:r>
      <w:r w:rsidR="00280DFF" w:rsidRPr="007F6778">
        <w:rPr>
          <w:rFonts w:asciiTheme="minorHAnsi" w:hAnsiTheme="minorHAnsi" w:cstheme="minorHAnsi"/>
        </w:rPr>
        <w:t xml:space="preserve">during the roundtable </w:t>
      </w:r>
      <w:r w:rsidRPr="007F6778">
        <w:rPr>
          <w:rFonts w:asciiTheme="minorHAnsi" w:hAnsiTheme="minorHAnsi" w:cstheme="minorHAnsi"/>
        </w:rPr>
        <w:t>are linke</w:t>
      </w:r>
      <w:r w:rsidR="00711D62" w:rsidRPr="007F6778">
        <w:rPr>
          <w:rFonts w:asciiTheme="minorHAnsi" w:hAnsiTheme="minorHAnsi" w:cstheme="minorHAnsi"/>
        </w:rPr>
        <w:t xml:space="preserve">d </w:t>
      </w:r>
      <w:r w:rsidR="00E32971" w:rsidRPr="007F6778">
        <w:rPr>
          <w:rFonts w:asciiTheme="minorHAnsi" w:hAnsiTheme="minorHAnsi" w:cstheme="minorHAnsi"/>
        </w:rPr>
        <w:t xml:space="preserve">to the </w:t>
      </w:r>
      <w:r w:rsidR="00280DFF" w:rsidRPr="007F6778">
        <w:rPr>
          <w:rFonts w:asciiTheme="minorHAnsi" w:hAnsiTheme="minorHAnsi" w:cstheme="minorHAnsi"/>
        </w:rPr>
        <w:t xml:space="preserve">objectives of the event (and the relevant </w:t>
      </w:r>
      <w:r w:rsidR="00E32971" w:rsidRPr="007F6778">
        <w:rPr>
          <w:rFonts w:asciiTheme="minorHAnsi" w:hAnsiTheme="minorHAnsi" w:cstheme="minorHAnsi"/>
        </w:rPr>
        <w:t>strateg</w:t>
      </w:r>
      <w:r w:rsidR="00137794" w:rsidRPr="007F6778">
        <w:rPr>
          <w:rFonts w:asciiTheme="minorHAnsi" w:hAnsiTheme="minorHAnsi" w:cstheme="minorHAnsi"/>
        </w:rPr>
        <w:t>ic objectives of EPF</w:t>
      </w:r>
      <w:r w:rsidR="00280DFF" w:rsidRPr="007F6778">
        <w:rPr>
          <w:rFonts w:asciiTheme="minorHAnsi" w:hAnsiTheme="minorHAnsi" w:cstheme="minorHAnsi"/>
        </w:rPr>
        <w:t>)</w:t>
      </w:r>
      <w:r w:rsidR="001E41D6" w:rsidRPr="007F6778">
        <w:rPr>
          <w:rFonts w:asciiTheme="minorHAnsi" w:hAnsiTheme="minorHAnsi" w:cstheme="minorHAnsi"/>
        </w:rPr>
        <w:t>;</w:t>
      </w:r>
    </w:p>
    <w:p w14:paraId="715A425A" w14:textId="51D2720E" w:rsidR="001E41D6" w:rsidRPr="007F6778" w:rsidRDefault="001E41D6" w:rsidP="001E41D6">
      <w:pPr>
        <w:pStyle w:val="ListParagraph"/>
        <w:numPr>
          <w:ilvl w:val="1"/>
          <w:numId w:val="29"/>
        </w:numPr>
        <w:spacing w:line="276" w:lineRule="auto"/>
        <w:ind w:left="567" w:hanging="567"/>
        <w:rPr>
          <w:rFonts w:asciiTheme="minorHAnsi" w:hAnsiTheme="minorHAnsi" w:cstheme="minorHAnsi"/>
        </w:rPr>
      </w:pPr>
      <w:r w:rsidRPr="007F6778">
        <w:rPr>
          <w:rFonts w:asciiTheme="minorHAnsi" w:hAnsiTheme="minorHAnsi" w:cstheme="minorHAnsi"/>
        </w:rPr>
        <w:t>To provide feedback via a brief meeting between the Facilitator/Moderator and the EPF Staff members after the event.</w:t>
      </w:r>
    </w:p>
    <w:p w14:paraId="26730A3A" w14:textId="4133FEF7" w:rsidR="00933110" w:rsidRPr="0063737D" w:rsidRDefault="00933110" w:rsidP="00933110">
      <w:pPr>
        <w:pStyle w:val="Heading1"/>
        <w:spacing w:line="276" w:lineRule="auto"/>
        <w:ind w:left="426"/>
        <w:jc w:val="left"/>
      </w:pPr>
      <w:bookmarkStart w:id="7" w:name="_Toc463270067"/>
      <w:bookmarkStart w:id="8" w:name="_Toc494381105"/>
      <w:r w:rsidRPr="0063737D">
        <w:t>Description of services</w:t>
      </w:r>
      <w:bookmarkEnd w:id="7"/>
      <w:r w:rsidR="00481494">
        <w:t xml:space="preserve"> in detail</w:t>
      </w:r>
      <w:bookmarkEnd w:id="8"/>
    </w:p>
    <w:p w14:paraId="379B8AAE" w14:textId="23667738" w:rsidR="00933110" w:rsidRPr="007F6778" w:rsidRDefault="00933110" w:rsidP="00933110">
      <w:pPr>
        <w:rPr>
          <w:rFonts w:asciiTheme="minorHAnsi" w:hAnsiTheme="minorHAnsi" w:cstheme="minorHAnsi"/>
        </w:rPr>
      </w:pPr>
      <w:r w:rsidRPr="007F6778">
        <w:rPr>
          <w:rFonts w:asciiTheme="minorHAnsi" w:hAnsiTheme="minorHAnsi" w:cstheme="minorHAnsi"/>
        </w:rPr>
        <w:t>The successful tenderer will provide high-quality services in the field of moderation/facilitation of the above described</w:t>
      </w:r>
      <w:r w:rsidR="00280DFF" w:rsidRPr="007F6778">
        <w:rPr>
          <w:rFonts w:asciiTheme="minorHAnsi" w:hAnsiTheme="minorHAnsi" w:cstheme="minorHAnsi"/>
        </w:rPr>
        <w:t xml:space="preserve"> event</w:t>
      </w:r>
      <w:r w:rsidRPr="007F6778">
        <w:rPr>
          <w:rFonts w:asciiTheme="minorHAnsi" w:hAnsiTheme="minorHAnsi" w:cstheme="minorHAnsi"/>
        </w:rPr>
        <w:t>.</w:t>
      </w:r>
      <w:r w:rsidR="00445CB7" w:rsidRPr="007F6778">
        <w:rPr>
          <w:rFonts w:asciiTheme="minorHAnsi" w:hAnsiTheme="minorHAnsi" w:cstheme="minorHAnsi"/>
        </w:rPr>
        <w:t xml:space="preserve"> In the addition to the general tasks, the following tasks </w:t>
      </w:r>
      <w:r w:rsidRPr="007F6778">
        <w:rPr>
          <w:rFonts w:asciiTheme="minorHAnsi" w:hAnsiTheme="minorHAnsi" w:cstheme="minorHAnsi"/>
        </w:rPr>
        <w:t xml:space="preserve">need to be carried out: </w:t>
      </w:r>
    </w:p>
    <w:p w14:paraId="65241857" w14:textId="63061A21" w:rsidR="00933110" w:rsidRPr="007F6778" w:rsidRDefault="002012E4" w:rsidP="00933110">
      <w:pPr>
        <w:rPr>
          <w:rFonts w:asciiTheme="minorHAnsi" w:hAnsiTheme="minorHAnsi" w:cstheme="minorHAnsi"/>
          <w:b/>
        </w:rPr>
      </w:pPr>
      <w:r w:rsidRPr="007F6778">
        <w:rPr>
          <w:rFonts w:asciiTheme="minorHAnsi" w:hAnsiTheme="minorHAnsi" w:cstheme="minorHAnsi"/>
          <w:b/>
        </w:rPr>
        <w:lastRenderedPageBreak/>
        <w:t>Before the event</w:t>
      </w:r>
      <w:r w:rsidR="00933110" w:rsidRPr="007F6778">
        <w:rPr>
          <w:rFonts w:asciiTheme="minorHAnsi" w:hAnsiTheme="minorHAnsi" w:cstheme="minorHAnsi"/>
          <w:b/>
        </w:rPr>
        <w:t>:</w:t>
      </w:r>
    </w:p>
    <w:p w14:paraId="34C6A75C" w14:textId="6F6F41A4" w:rsidR="00933110" w:rsidRPr="007F6778" w:rsidRDefault="00933110" w:rsidP="001A6911">
      <w:pPr>
        <w:pStyle w:val="ListParagraph"/>
        <w:numPr>
          <w:ilvl w:val="0"/>
          <w:numId w:val="20"/>
        </w:numPr>
        <w:spacing w:before="0" w:after="40"/>
        <w:ind w:left="714" w:hanging="357"/>
        <w:contextualSpacing w:val="0"/>
        <w:rPr>
          <w:rFonts w:asciiTheme="minorHAnsi" w:hAnsiTheme="minorHAnsi" w:cstheme="minorHAnsi"/>
        </w:rPr>
      </w:pPr>
      <w:r w:rsidRPr="007F6778">
        <w:rPr>
          <w:rFonts w:asciiTheme="minorHAnsi" w:hAnsiTheme="minorHAnsi" w:cstheme="minorHAnsi"/>
        </w:rPr>
        <w:t>Meeting with EPF team</w:t>
      </w:r>
      <w:r w:rsidR="00481494" w:rsidRPr="007F6778">
        <w:rPr>
          <w:rFonts w:asciiTheme="minorHAnsi" w:hAnsiTheme="minorHAnsi" w:cstheme="minorHAnsi"/>
        </w:rPr>
        <w:t xml:space="preserve"> </w:t>
      </w:r>
      <w:r w:rsidR="001E41D6" w:rsidRPr="007F6778">
        <w:rPr>
          <w:rFonts w:asciiTheme="minorHAnsi" w:hAnsiTheme="minorHAnsi" w:cstheme="minorHAnsi"/>
        </w:rPr>
        <w:t xml:space="preserve">members </w:t>
      </w:r>
      <w:r w:rsidRPr="007F6778">
        <w:rPr>
          <w:rFonts w:asciiTheme="minorHAnsi" w:hAnsiTheme="minorHAnsi" w:cstheme="minorHAnsi"/>
        </w:rPr>
        <w:t>to go over the agenda and expected outcomes;</w:t>
      </w:r>
    </w:p>
    <w:p w14:paraId="440F4186" w14:textId="264DDA7B" w:rsidR="00933110" w:rsidRPr="007F6778" w:rsidRDefault="00933110" w:rsidP="001A6911">
      <w:pPr>
        <w:pStyle w:val="ListParagraph"/>
        <w:numPr>
          <w:ilvl w:val="0"/>
          <w:numId w:val="20"/>
        </w:numPr>
        <w:spacing w:before="0" w:after="40"/>
        <w:ind w:left="714" w:hanging="357"/>
        <w:contextualSpacing w:val="0"/>
        <w:rPr>
          <w:rFonts w:asciiTheme="minorHAnsi" w:hAnsiTheme="minorHAnsi" w:cstheme="minorHAnsi"/>
        </w:rPr>
      </w:pPr>
      <w:r w:rsidRPr="007F6778">
        <w:rPr>
          <w:rFonts w:asciiTheme="minorHAnsi" w:hAnsiTheme="minorHAnsi" w:cstheme="minorHAnsi"/>
        </w:rPr>
        <w:t xml:space="preserve">Assisting in the </w:t>
      </w:r>
      <w:r w:rsidR="00481494" w:rsidRPr="007F6778">
        <w:rPr>
          <w:rFonts w:asciiTheme="minorHAnsi" w:hAnsiTheme="minorHAnsi" w:cstheme="minorHAnsi"/>
        </w:rPr>
        <w:t xml:space="preserve">preparation of </w:t>
      </w:r>
      <w:r w:rsidR="001E41D6" w:rsidRPr="007F6778">
        <w:rPr>
          <w:rFonts w:asciiTheme="minorHAnsi" w:hAnsiTheme="minorHAnsi" w:cstheme="minorHAnsi"/>
        </w:rPr>
        <w:t>plenary sessions</w:t>
      </w:r>
      <w:r w:rsidR="00481494" w:rsidRPr="007F6778">
        <w:rPr>
          <w:rFonts w:asciiTheme="minorHAnsi" w:hAnsiTheme="minorHAnsi" w:cstheme="minorHAnsi"/>
        </w:rPr>
        <w:t xml:space="preserve"> and break</w:t>
      </w:r>
      <w:r w:rsidR="001E41D6" w:rsidRPr="007F6778">
        <w:rPr>
          <w:rFonts w:asciiTheme="minorHAnsi" w:hAnsiTheme="minorHAnsi" w:cstheme="minorHAnsi"/>
        </w:rPr>
        <w:t>-</w:t>
      </w:r>
      <w:r w:rsidR="00481494" w:rsidRPr="007F6778">
        <w:rPr>
          <w:rFonts w:asciiTheme="minorHAnsi" w:hAnsiTheme="minorHAnsi" w:cstheme="minorHAnsi"/>
        </w:rPr>
        <w:t xml:space="preserve">out </w:t>
      </w:r>
      <w:r w:rsidRPr="007F6778">
        <w:rPr>
          <w:rFonts w:asciiTheme="minorHAnsi" w:hAnsiTheme="minorHAnsi" w:cstheme="minorHAnsi"/>
        </w:rPr>
        <w:t>sessions (agreeing a methodology with the EPF team);</w:t>
      </w:r>
    </w:p>
    <w:p w14:paraId="18518800" w14:textId="7F8E9FA4" w:rsidR="00933110" w:rsidRPr="007F6778" w:rsidRDefault="00933110" w:rsidP="001A6911">
      <w:pPr>
        <w:pStyle w:val="ListParagraph"/>
        <w:numPr>
          <w:ilvl w:val="0"/>
          <w:numId w:val="18"/>
        </w:numPr>
        <w:spacing w:before="0" w:after="40"/>
        <w:ind w:left="714" w:hanging="357"/>
        <w:contextualSpacing w:val="0"/>
        <w:rPr>
          <w:rFonts w:asciiTheme="minorHAnsi" w:hAnsiTheme="minorHAnsi" w:cstheme="minorHAnsi"/>
        </w:rPr>
      </w:pPr>
      <w:r w:rsidRPr="007F6778">
        <w:rPr>
          <w:rFonts w:asciiTheme="minorHAnsi" w:hAnsiTheme="minorHAnsi" w:cstheme="minorHAnsi"/>
        </w:rPr>
        <w:t>Preparatory work with the s</w:t>
      </w:r>
      <w:r w:rsidR="00137794" w:rsidRPr="007F6778">
        <w:rPr>
          <w:rFonts w:asciiTheme="minorHAnsi" w:hAnsiTheme="minorHAnsi" w:cstheme="minorHAnsi"/>
        </w:rPr>
        <w:t>peakers and panellists</w:t>
      </w:r>
      <w:r w:rsidR="001E41D6" w:rsidRPr="007F6778">
        <w:rPr>
          <w:rFonts w:asciiTheme="minorHAnsi" w:hAnsiTheme="minorHAnsi" w:cstheme="minorHAnsi"/>
        </w:rPr>
        <w:t xml:space="preserve"> </w:t>
      </w:r>
      <w:r w:rsidR="00481494" w:rsidRPr="007F6778">
        <w:rPr>
          <w:rFonts w:asciiTheme="minorHAnsi" w:hAnsiTheme="minorHAnsi" w:cstheme="minorHAnsi"/>
        </w:rPr>
        <w:t xml:space="preserve">via </w:t>
      </w:r>
      <w:r w:rsidRPr="007F6778">
        <w:rPr>
          <w:rFonts w:asciiTheme="minorHAnsi" w:hAnsiTheme="minorHAnsi" w:cstheme="minorHAnsi"/>
        </w:rPr>
        <w:t>conference call(s)</w:t>
      </w:r>
      <w:r w:rsidR="00481494" w:rsidRPr="007F6778">
        <w:rPr>
          <w:rFonts w:asciiTheme="minorHAnsi" w:hAnsiTheme="minorHAnsi" w:cstheme="minorHAnsi"/>
        </w:rPr>
        <w:t xml:space="preserve"> </w:t>
      </w:r>
      <w:r w:rsidR="001E41D6" w:rsidRPr="007F6778">
        <w:rPr>
          <w:rFonts w:asciiTheme="minorHAnsi" w:hAnsiTheme="minorHAnsi" w:cstheme="minorHAnsi"/>
        </w:rPr>
        <w:t xml:space="preserve">with the participation of a </w:t>
      </w:r>
      <w:r w:rsidR="00481494" w:rsidRPr="007F6778">
        <w:rPr>
          <w:rFonts w:asciiTheme="minorHAnsi" w:hAnsiTheme="minorHAnsi" w:cstheme="minorHAnsi"/>
        </w:rPr>
        <w:t xml:space="preserve">member of </w:t>
      </w:r>
      <w:r w:rsidR="001E41D6" w:rsidRPr="007F6778">
        <w:rPr>
          <w:rFonts w:asciiTheme="minorHAnsi" w:hAnsiTheme="minorHAnsi" w:cstheme="minorHAnsi"/>
        </w:rPr>
        <w:t xml:space="preserve">the </w:t>
      </w:r>
      <w:r w:rsidR="00481494" w:rsidRPr="007F6778">
        <w:rPr>
          <w:rFonts w:asciiTheme="minorHAnsi" w:hAnsiTheme="minorHAnsi" w:cstheme="minorHAnsi"/>
        </w:rPr>
        <w:t xml:space="preserve">EPF </w:t>
      </w:r>
      <w:r w:rsidR="001E41D6" w:rsidRPr="007F6778">
        <w:rPr>
          <w:rFonts w:asciiTheme="minorHAnsi" w:hAnsiTheme="minorHAnsi" w:cstheme="minorHAnsi"/>
        </w:rPr>
        <w:t>team</w:t>
      </w:r>
      <w:r w:rsidRPr="007F6778">
        <w:rPr>
          <w:rFonts w:asciiTheme="minorHAnsi" w:hAnsiTheme="minorHAnsi" w:cstheme="minorHAnsi"/>
        </w:rPr>
        <w:t>;</w:t>
      </w:r>
    </w:p>
    <w:p w14:paraId="0ADB2512" w14:textId="6C055A69" w:rsidR="00933110" w:rsidRPr="007F6778" w:rsidRDefault="00933110" w:rsidP="001A6911">
      <w:pPr>
        <w:pStyle w:val="ListParagraph"/>
        <w:numPr>
          <w:ilvl w:val="0"/>
          <w:numId w:val="18"/>
        </w:numPr>
        <w:spacing w:before="0" w:after="40"/>
        <w:ind w:left="714" w:hanging="357"/>
        <w:contextualSpacing w:val="0"/>
        <w:rPr>
          <w:rFonts w:asciiTheme="minorHAnsi" w:hAnsiTheme="minorHAnsi" w:cstheme="minorHAnsi"/>
        </w:rPr>
      </w:pPr>
      <w:r w:rsidRPr="007F6778">
        <w:rPr>
          <w:rFonts w:asciiTheme="minorHAnsi" w:hAnsiTheme="minorHAnsi" w:cstheme="minorHAnsi"/>
        </w:rPr>
        <w:t xml:space="preserve">Preparing dynamic interactions with the audience and stimulating and inspiring </w:t>
      </w:r>
      <w:r w:rsidR="00137794" w:rsidRPr="007F6778">
        <w:rPr>
          <w:rFonts w:asciiTheme="minorHAnsi" w:hAnsiTheme="minorHAnsi" w:cstheme="minorHAnsi"/>
        </w:rPr>
        <w:t xml:space="preserve">Q&amp;A </w:t>
      </w:r>
      <w:r w:rsidRPr="007F6778">
        <w:rPr>
          <w:rFonts w:asciiTheme="minorHAnsi" w:hAnsiTheme="minorHAnsi" w:cstheme="minorHAnsi"/>
        </w:rPr>
        <w:t>sessions;</w:t>
      </w:r>
    </w:p>
    <w:p w14:paraId="1429D871" w14:textId="657C47DC" w:rsidR="00933110" w:rsidRPr="007F6778" w:rsidRDefault="00933110" w:rsidP="00280DFF">
      <w:pPr>
        <w:pStyle w:val="ListParagraph"/>
        <w:numPr>
          <w:ilvl w:val="0"/>
          <w:numId w:val="18"/>
        </w:numPr>
        <w:spacing w:before="0" w:after="80"/>
        <w:ind w:left="714" w:hanging="357"/>
        <w:contextualSpacing w:val="0"/>
        <w:rPr>
          <w:rFonts w:asciiTheme="minorHAnsi" w:hAnsiTheme="minorHAnsi" w:cstheme="minorHAnsi"/>
        </w:rPr>
      </w:pPr>
      <w:r w:rsidRPr="007F6778">
        <w:rPr>
          <w:rFonts w:asciiTheme="minorHAnsi" w:hAnsiTheme="minorHAnsi" w:cstheme="minorHAnsi"/>
        </w:rPr>
        <w:t>Preparing innovative introduction</w:t>
      </w:r>
      <w:r w:rsidR="001E41D6" w:rsidRPr="007F6778">
        <w:rPr>
          <w:rFonts w:asciiTheme="minorHAnsi" w:hAnsiTheme="minorHAnsi" w:cstheme="minorHAnsi"/>
        </w:rPr>
        <w:t>s</w:t>
      </w:r>
      <w:r w:rsidRPr="007F6778">
        <w:rPr>
          <w:rFonts w:asciiTheme="minorHAnsi" w:hAnsiTheme="minorHAnsi" w:cstheme="minorHAnsi"/>
        </w:rPr>
        <w:t xml:space="preserve"> of the speakers;</w:t>
      </w:r>
    </w:p>
    <w:p w14:paraId="11EF8289" w14:textId="05FB9BB5" w:rsidR="00933110" w:rsidRPr="007F6778" w:rsidRDefault="00933110" w:rsidP="00933110">
      <w:pPr>
        <w:rPr>
          <w:rFonts w:asciiTheme="minorHAnsi" w:hAnsiTheme="minorHAnsi" w:cstheme="minorHAnsi"/>
          <w:b/>
        </w:rPr>
      </w:pPr>
      <w:r w:rsidRPr="007F6778">
        <w:rPr>
          <w:rFonts w:asciiTheme="minorHAnsi" w:hAnsiTheme="minorHAnsi" w:cstheme="minorHAnsi"/>
          <w:b/>
        </w:rPr>
        <w:t>During th</w:t>
      </w:r>
      <w:r w:rsidR="00481494" w:rsidRPr="007F6778">
        <w:rPr>
          <w:rFonts w:asciiTheme="minorHAnsi" w:hAnsiTheme="minorHAnsi" w:cstheme="minorHAnsi"/>
          <w:b/>
        </w:rPr>
        <w:t>e event</w:t>
      </w:r>
      <w:r w:rsidRPr="007F6778">
        <w:rPr>
          <w:rFonts w:asciiTheme="minorHAnsi" w:hAnsiTheme="minorHAnsi" w:cstheme="minorHAnsi"/>
          <w:b/>
        </w:rPr>
        <w:t>:</w:t>
      </w:r>
    </w:p>
    <w:p w14:paraId="2C6F70FA" w14:textId="3CC3FEDC" w:rsidR="00933110" w:rsidRPr="007F6778" w:rsidRDefault="00933110" w:rsidP="001A6911">
      <w:pPr>
        <w:pStyle w:val="ListParagraph"/>
        <w:numPr>
          <w:ilvl w:val="0"/>
          <w:numId w:val="20"/>
        </w:numPr>
        <w:spacing w:before="0" w:after="40"/>
        <w:ind w:left="714" w:hanging="357"/>
        <w:contextualSpacing w:val="0"/>
        <w:rPr>
          <w:rFonts w:asciiTheme="minorHAnsi" w:hAnsiTheme="minorHAnsi" w:cstheme="minorHAnsi"/>
        </w:rPr>
      </w:pPr>
      <w:r w:rsidRPr="007F6778">
        <w:rPr>
          <w:rFonts w:asciiTheme="minorHAnsi" w:hAnsiTheme="minorHAnsi" w:cstheme="minorHAnsi"/>
        </w:rPr>
        <w:t>Chairing the plenary</w:t>
      </w:r>
      <w:r w:rsidR="00AC1060" w:rsidRPr="007F6778">
        <w:rPr>
          <w:rFonts w:asciiTheme="minorHAnsi" w:hAnsiTheme="minorHAnsi" w:cstheme="minorHAnsi"/>
        </w:rPr>
        <w:t xml:space="preserve"> </w:t>
      </w:r>
      <w:r w:rsidRPr="007F6778">
        <w:rPr>
          <w:rFonts w:asciiTheme="minorHAnsi" w:hAnsiTheme="minorHAnsi" w:cstheme="minorHAnsi"/>
        </w:rPr>
        <w:t xml:space="preserve">sessions; </w:t>
      </w:r>
    </w:p>
    <w:p w14:paraId="4A4DEAEE" w14:textId="77777777" w:rsidR="00933110" w:rsidRPr="007F6778" w:rsidRDefault="00933110" w:rsidP="001A6911">
      <w:pPr>
        <w:pStyle w:val="ListParagraph"/>
        <w:numPr>
          <w:ilvl w:val="0"/>
          <w:numId w:val="20"/>
        </w:numPr>
        <w:spacing w:before="0" w:after="40"/>
        <w:ind w:left="714" w:hanging="357"/>
        <w:contextualSpacing w:val="0"/>
        <w:rPr>
          <w:rFonts w:asciiTheme="minorHAnsi" w:hAnsiTheme="minorHAnsi" w:cstheme="minorHAnsi"/>
        </w:rPr>
      </w:pPr>
      <w:r w:rsidRPr="007F6778">
        <w:rPr>
          <w:rFonts w:asciiTheme="minorHAnsi" w:hAnsiTheme="minorHAnsi" w:cstheme="minorHAnsi"/>
        </w:rPr>
        <w:t>Introduction of the speakers;</w:t>
      </w:r>
    </w:p>
    <w:p w14:paraId="22E2E246" w14:textId="77777777" w:rsidR="00933110" w:rsidRPr="007F6778" w:rsidRDefault="00933110" w:rsidP="001A6911">
      <w:pPr>
        <w:pStyle w:val="ListParagraph"/>
        <w:numPr>
          <w:ilvl w:val="0"/>
          <w:numId w:val="20"/>
        </w:numPr>
        <w:spacing w:before="0" w:after="40"/>
        <w:ind w:left="714" w:hanging="357"/>
        <w:contextualSpacing w:val="0"/>
        <w:rPr>
          <w:rFonts w:asciiTheme="minorHAnsi" w:hAnsiTheme="minorHAnsi" w:cstheme="minorHAnsi"/>
        </w:rPr>
      </w:pPr>
      <w:r w:rsidRPr="007F6778">
        <w:rPr>
          <w:rFonts w:asciiTheme="minorHAnsi" w:hAnsiTheme="minorHAnsi" w:cstheme="minorHAnsi"/>
        </w:rPr>
        <w:t>Facilitating the interaction with the audience and encouraging participants to give input;</w:t>
      </w:r>
    </w:p>
    <w:p w14:paraId="2018A3DE" w14:textId="54CE1F2F" w:rsidR="00933110" w:rsidRPr="007F6778" w:rsidRDefault="00933110" w:rsidP="00280DFF">
      <w:pPr>
        <w:pStyle w:val="ListParagraph"/>
        <w:numPr>
          <w:ilvl w:val="0"/>
          <w:numId w:val="18"/>
        </w:numPr>
        <w:spacing w:before="0"/>
        <w:ind w:left="714" w:hanging="357"/>
        <w:contextualSpacing w:val="0"/>
        <w:rPr>
          <w:rFonts w:asciiTheme="minorHAnsi" w:hAnsiTheme="minorHAnsi" w:cstheme="minorHAnsi"/>
        </w:rPr>
      </w:pPr>
      <w:r w:rsidRPr="007F6778">
        <w:rPr>
          <w:rFonts w:asciiTheme="minorHAnsi" w:hAnsiTheme="minorHAnsi" w:cstheme="minorHAnsi"/>
        </w:rPr>
        <w:t xml:space="preserve">Facilitating the </w:t>
      </w:r>
      <w:r w:rsidR="00AC4450" w:rsidRPr="007F6778">
        <w:rPr>
          <w:rFonts w:asciiTheme="minorHAnsi" w:hAnsiTheme="minorHAnsi" w:cstheme="minorHAnsi"/>
        </w:rPr>
        <w:t xml:space="preserve">Q&amp;A </w:t>
      </w:r>
      <w:r w:rsidRPr="007F6778">
        <w:rPr>
          <w:rFonts w:asciiTheme="minorHAnsi" w:hAnsiTheme="minorHAnsi" w:cstheme="minorHAnsi"/>
        </w:rPr>
        <w:t>sessions;</w:t>
      </w:r>
    </w:p>
    <w:p w14:paraId="7DD0AB80" w14:textId="7A536F2A" w:rsidR="00AC1060" w:rsidRPr="007F6778" w:rsidRDefault="00AC1060" w:rsidP="00AC1060">
      <w:pPr>
        <w:rPr>
          <w:rFonts w:asciiTheme="minorHAnsi" w:hAnsiTheme="minorHAnsi" w:cstheme="minorHAnsi"/>
          <w:b/>
        </w:rPr>
      </w:pPr>
      <w:r w:rsidRPr="007F6778">
        <w:rPr>
          <w:rFonts w:asciiTheme="minorHAnsi" w:hAnsiTheme="minorHAnsi" w:cstheme="minorHAnsi"/>
          <w:b/>
        </w:rPr>
        <w:t>After the event:</w:t>
      </w:r>
    </w:p>
    <w:p w14:paraId="025A43F0" w14:textId="655FEBC2" w:rsidR="00AC1060" w:rsidRPr="007F6778" w:rsidRDefault="00AC1060" w:rsidP="00280DFF">
      <w:pPr>
        <w:pStyle w:val="ListParagraph"/>
        <w:numPr>
          <w:ilvl w:val="0"/>
          <w:numId w:val="18"/>
        </w:numPr>
        <w:spacing w:before="0"/>
        <w:ind w:left="714" w:hanging="357"/>
        <w:contextualSpacing w:val="0"/>
        <w:rPr>
          <w:rFonts w:asciiTheme="minorHAnsi" w:hAnsiTheme="minorHAnsi" w:cstheme="minorHAnsi"/>
        </w:rPr>
      </w:pPr>
      <w:r w:rsidRPr="007F6778">
        <w:rPr>
          <w:rFonts w:asciiTheme="minorHAnsi" w:hAnsiTheme="minorHAnsi" w:cstheme="minorHAnsi"/>
        </w:rPr>
        <w:t xml:space="preserve">As mentioned above, a brief feedback meeting between the Facilitator/Moderator and the EPF Staff members is envisioned. </w:t>
      </w:r>
    </w:p>
    <w:p w14:paraId="5C6DBC72" w14:textId="2A697364" w:rsidR="00222B61" w:rsidRPr="00BF5A2B" w:rsidRDefault="00222B61" w:rsidP="00222B61">
      <w:pPr>
        <w:pStyle w:val="Heading1"/>
      </w:pPr>
      <w:bookmarkStart w:id="9" w:name="_Toc494381106"/>
      <w:r w:rsidRPr="00BF5A2B">
        <w:t>Volume of contract</w:t>
      </w:r>
      <w:bookmarkEnd w:id="9"/>
    </w:p>
    <w:p w14:paraId="78E345BD" w14:textId="00062B0A" w:rsidR="00222B61" w:rsidRPr="007F6778" w:rsidRDefault="00222B61" w:rsidP="00222B61">
      <w:pPr>
        <w:autoSpaceDE w:val="0"/>
        <w:autoSpaceDN w:val="0"/>
        <w:adjustRightInd w:val="0"/>
        <w:rPr>
          <w:rFonts w:asciiTheme="minorHAnsi" w:hAnsiTheme="minorHAnsi" w:cstheme="minorHAnsi"/>
          <w:szCs w:val="22"/>
          <w:lang w:eastAsia="en-GB"/>
        </w:rPr>
      </w:pPr>
      <w:r w:rsidRPr="007F6778">
        <w:rPr>
          <w:rFonts w:asciiTheme="minorHAnsi" w:hAnsiTheme="minorHAnsi" w:cstheme="minorHAnsi"/>
          <w:szCs w:val="22"/>
          <w:lang w:eastAsia="en-GB"/>
        </w:rPr>
        <w:t>Th</w:t>
      </w:r>
      <w:r w:rsidR="00933110" w:rsidRPr="007F6778">
        <w:rPr>
          <w:rFonts w:asciiTheme="minorHAnsi" w:hAnsiTheme="minorHAnsi" w:cstheme="minorHAnsi"/>
          <w:szCs w:val="22"/>
          <w:lang w:eastAsia="en-GB"/>
        </w:rPr>
        <w:t xml:space="preserve">e maximum contract price is EUR </w:t>
      </w:r>
      <w:r w:rsidR="001A6911">
        <w:rPr>
          <w:rFonts w:asciiTheme="minorHAnsi" w:hAnsiTheme="minorHAnsi" w:cstheme="minorHAnsi"/>
          <w:szCs w:val="22"/>
          <w:lang w:eastAsia="en-GB"/>
        </w:rPr>
        <w:t>3,</w:t>
      </w:r>
      <w:r w:rsidR="00933110" w:rsidRPr="007F6778">
        <w:rPr>
          <w:rFonts w:asciiTheme="minorHAnsi" w:hAnsiTheme="minorHAnsi" w:cstheme="minorHAnsi"/>
          <w:szCs w:val="22"/>
          <w:lang w:eastAsia="en-GB"/>
        </w:rPr>
        <w:t>000</w:t>
      </w:r>
      <w:r w:rsidR="001A6911">
        <w:rPr>
          <w:rFonts w:asciiTheme="minorHAnsi" w:hAnsiTheme="minorHAnsi" w:cstheme="minorHAnsi"/>
          <w:szCs w:val="22"/>
          <w:lang w:eastAsia="en-GB"/>
        </w:rPr>
        <w:t>.</w:t>
      </w:r>
      <w:r w:rsidR="007F527D" w:rsidRPr="007F6778">
        <w:rPr>
          <w:rFonts w:asciiTheme="minorHAnsi" w:hAnsiTheme="minorHAnsi" w:cstheme="minorHAnsi"/>
          <w:szCs w:val="22"/>
          <w:lang w:eastAsia="en-GB"/>
        </w:rPr>
        <w:t>00</w:t>
      </w:r>
      <w:r w:rsidR="00933110" w:rsidRPr="007F6778">
        <w:rPr>
          <w:rFonts w:asciiTheme="minorHAnsi" w:hAnsiTheme="minorHAnsi" w:cstheme="minorHAnsi"/>
          <w:szCs w:val="22"/>
          <w:lang w:eastAsia="en-GB"/>
        </w:rPr>
        <w:t xml:space="preserve"> </w:t>
      </w:r>
      <w:r w:rsidRPr="007F6778">
        <w:rPr>
          <w:rFonts w:asciiTheme="minorHAnsi" w:hAnsiTheme="minorHAnsi" w:cstheme="minorHAnsi"/>
          <w:szCs w:val="22"/>
          <w:lang w:eastAsia="en-GB"/>
        </w:rPr>
        <w:t>including fees, administrative overheads and VAT.</w:t>
      </w:r>
    </w:p>
    <w:p w14:paraId="4BFDF8C0" w14:textId="228656B7" w:rsidR="00222B61" w:rsidRPr="007F6778" w:rsidRDefault="00FC2734" w:rsidP="00222B61">
      <w:pPr>
        <w:autoSpaceDE w:val="0"/>
        <w:autoSpaceDN w:val="0"/>
        <w:adjustRightInd w:val="0"/>
        <w:rPr>
          <w:rFonts w:asciiTheme="minorHAnsi" w:hAnsiTheme="minorHAnsi" w:cstheme="minorHAnsi"/>
          <w:szCs w:val="22"/>
          <w:lang w:eastAsia="en-GB"/>
        </w:rPr>
      </w:pPr>
      <w:r w:rsidRPr="007F6778">
        <w:rPr>
          <w:rFonts w:asciiTheme="minorHAnsi" w:hAnsiTheme="minorHAnsi" w:cstheme="minorHAnsi"/>
          <w:szCs w:val="22"/>
          <w:lang w:eastAsia="en-GB"/>
        </w:rPr>
        <w:t xml:space="preserve">Any costs linked to the execution of the tasks/deliverables </w:t>
      </w:r>
      <w:r w:rsidR="00AC1060" w:rsidRPr="007F6778">
        <w:rPr>
          <w:rFonts w:asciiTheme="minorHAnsi" w:hAnsiTheme="minorHAnsi" w:cstheme="minorHAnsi"/>
          <w:szCs w:val="22"/>
          <w:lang w:eastAsia="en-GB"/>
        </w:rPr>
        <w:t xml:space="preserve">will have to be covered by </w:t>
      </w:r>
      <w:r w:rsidRPr="007F6778">
        <w:rPr>
          <w:rFonts w:asciiTheme="minorHAnsi" w:hAnsiTheme="minorHAnsi" w:cstheme="minorHAnsi"/>
          <w:szCs w:val="22"/>
          <w:lang w:eastAsia="en-GB"/>
        </w:rPr>
        <w:t xml:space="preserve">the </w:t>
      </w:r>
      <w:r w:rsidR="00AC1060" w:rsidRPr="007F6778">
        <w:rPr>
          <w:rFonts w:asciiTheme="minorHAnsi" w:hAnsiTheme="minorHAnsi" w:cstheme="minorHAnsi"/>
          <w:szCs w:val="22"/>
          <w:lang w:eastAsia="en-GB"/>
        </w:rPr>
        <w:t xml:space="preserve">selected </w:t>
      </w:r>
      <w:r w:rsidR="00445CB7" w:rsidRPr="007F6778">
        <w:rPr>
          <w:rFonts w:asciiTheme="minorHAnsi" w:hAnsiTheme="minorHAnsi" w:cstheme="minorHAnsi"/>
          <w:szCs w:val="22"/>
          <w:lang w:eastAsia="en-GB"/>
        </w:rPr>
        <w:t>t</w:t>
      </w:r>
      <w:r w:rsidRPr="007F6778">
        <w:rPr>
          <w:rFonts w:asciiTheme="minorHAnsi" w:hAnsiTheme="minorHAnsi" w:cstheme="minorHAnsi"/>
          <w:szCs w:val="22"/>
          <w:lang w:eastAsia="en-GB"/>
        </w:rPr>
        <w:t>ender</w:t>
      </w:r>
      <w:r w:rsidR="00AC1060" w:rsidRPr="007F6778">
        <w:rPr>
          <w:rFonts w:asciiTheme="minorHAnsi" w:hAnsiTheme="minorHAnsi" w:cstheme="minorHAnsi"/>
          <w:szCs w:val="22"/>
          <w:lang w:eastAsia="en-GB"/>
        </w:rPr>
        <w:t>er,</w:t>
      </w:r>
      <w:r w:rsidR="00445CB7" w:rsidRPr="007F6778">
        <w:rPr>
          <w:rFonts w:asciiTheme="minorHAnsi" w:hAnsiTheme="minorHAnsi" w:cstheme="minorHAnsi"/>
          <w:szCs w:val="22"/>
          <w:lang w:eastAsia="en-GB"/>
        </w:rPr>
        <w:t xml:space="preserve"> for example</w:t>
      </w:r>
      <w:r w:rsidR="00AC1060" w:rsidRPr="007F6778">
        <w:rPr>
          <w:rFonts w:asciiTheme="minorHAnsi" w:hAnsiTheme="minorHAnsi" w:cstheme="minorHAnsi"/>
          <w:szCs w:val="22"/>
          <w:lang w:eastAsia="en-GB"/>
        </w:rPr>
        <w:t xml:space="preserve"> such as</w:t>
      </w:r>
      <w:r w:rsidRPr="007F6778">
        <w:rPr>
          <w:rFonts w:asciiTheme="minorHAnsi" w:hAnsiTheme="minorHAnsi" w:cstheme="minorHAnsi"/>
          <w:szCs w:val="22"/>
          <w:lang w:eastAsia="en-GB"/>
        </w:rPr>
        <w:t xml:space="preserve"> </w:t>
      </w:r>
      <w:r w:rsidR="00AC1060" w:rsidRPr="007F6778">
        <w:rPr>
          <w:rFonts w:asciiTheme="minorHAnsi" w:hAnsiTheme="minorHAnsi" w:cstheme="minorHAnsi"/>
          <w:szCs w:val="22"/>
          <w:lang w:eastAsia="en-GB"/>
        </w:rPr>
        <w:t xml:space="preserve">travel </w:t>
      </w:r>
      <w:r w:rsidRPr="007F6778">
        <w:rPr>
          <w:rFonts w:asciiTheme="minorHAnsi" w:hAnsiTheme="minorHAnsi" w:cstheme="minorHAnsi"/>
          <w:szCs w:val="22"/>
          <w:lang w:eastAsia="en-GB"/>
        </w:rPr>
        <w:t>costs</w:t>
      </w:r>
      <w:r w:rsidR="00445CB7" w:rsidRPr="007F6778">
        <w:rPr>
          <w:rFonts w:asciiTheme="minorHAnsi" w:hAnsiTheme="minorHAnsi" w:cstheme="minorHAnsi"/>
          <w:szCs w:val="22"/>
          <w:lang w:eastAsia="en-GB"/>
        </w:rPr>
        <w:t xml:space="preserve"> to and from the venue/EPF premises</w:t>
      </w:r>
      <w:r w:rsidR="00AC1060" w:rsidRPr="007F6778">
        <w:rPr>
          <w:rFonts w:asciiTheme="minorHAnsi" w:hAnsiTheme="minorHAnsi" w:cstheme="minorHAnsi"/>
          <w:szCs w:val="22"/>
          <w:lang w:eastAsia="en-GB"/>
        </w:rPr>
        <w:t xml:space="preserve">. However, EPF will provide meals and refreshments on the day of the </w:t>
      </w:r>
      <w:r w:rsidR="001E41D6" w:rsidRPr="007F6778">
        <w:rPr>
          <w:rFonts w:asciiTheme="minorHAnsi" w:hAnsiTheme="minorHAnsi" w:cstheme="minorHAnsi"/>
          <w:szCs w:val="22"/>
          <w:lang w:eastAsia="en-GB"/>
        </w:rPr>
        <w:t>event</w:t>
      </w:r>
      <w:r w:rsidR="00AC1060" w:rsidRPr="007F6778">
        <w:rPr>
          <w:rFonts w:asciiTheme="minorHAnsi" w:hAnsiTheme="minorHAnsi" w:cstheme="minorHAnsi"/>
          <w:szCs w:val="22"/>
          <w:lang w:eastAsia="en-GB"/>
        </w:rPr>
        <w:t xml:space="preserve">. </w:t>
      </w:r>
    </w:p>
    <w:p w14:paraId="693CC7FF" w14:textId="77777777" w:rsidR="00222B61" w:rsidRPr="00BF5A2B" w:rsidRDefault="00222B61" w:rsidP="00222B61">
      <w:pPr>
        <w:pStyle w:val="Heading1"/>
      </w:pPr>
      <w:bookmarkStart w:id="10" w:name="_Toc414628384"/>
      <w:bookmarkStart w:id="11" w:name="_Toc494381107"/>
      <w:r w:rsidRPr="00BF5A2B">
        <w:t>Participation in the tendering procedure</w:t>
      </w:r>
      <w:bookmarkEnd w:id="10"/>
      <w:bookmarkEnd w:id="11"/>
      <w:r w:rsidRPr="00BF5A2B">
        <w:t xml:space="preserve"> </w:t>
      </w:r>
    </w:p>
    <w:p w14:paraId="5BD17134" w14:textId="77777777" w:rsidR="00222B61" w:rsidRPr="008574CB" w:rsidRDefault="00222B61" w:rsidP="00222B61">
      <w:pPr>
        <w:pStyle w:val="Heading2"/>
      </w:pPr>
      <w:bookmarkStart w:id="12" w:name="_Toc494381108"/>
      <w:bookmarkStart w:id="13" w:name="_Toc414628385"/>
      <w:r w:rsidRPr="008574CB">
        <w:t>TENDER SUBMISSION FORM</w:t>
      </w:r>
      <w:bookmarkEnd w:id="12"/>
    </w:p>
    <w:p w14:paraId="0CF0C37E" w14:textId="77777777" w:rsidR="00222B61" w:rsidRPr="007F6778" w:rsidRDefault="00222B61" w:rsidP="00222B61">
      <w:pPr>
        <w:tabs>
          <w:tab w:val="left" w:pos="900"/>
          <w:tab w:val="left" w:pos="5387"/>
        </w:tabs>
        <w:rPr>
          <w:rFonts w:asciiTheme="minorHAnsi" w:hAnsiTheme="minorHAnsi" w:cstheme="minorHAnsi"/>
          <w:szCs w:val="22"/>
        </w:rPr>
      </w:pPr>
      <w:r w:rsidRPr="007F6778">
        <w:rPr>
          <w:rFonts w:asciiTheme="minorHAnsi" w:hAnsiTheme="minorHAnsi" w:cstheme="minorHAnsi"/>
          <w:szCs w:val="22"/>
        </w:rPr>
        <w:t>Tenderers should submit the following documents:</w:t>
      </w:r>
    </w:p>
    <w:p w14:paraId="0B8865F5" w14:textId="49F8464E" w:rsidR="00222B61" w:rsidRPr="007F6778" w:rsidRDefault="00222B61" w:rsidP="00222B61">
      <w:pPr>
        <w:pStyle w:val="ListParagraph"/>
        <w:numPr>
          <w:ilvl w:val="0"/>
          <w:numId w:val="7"/>
        </w:numPr>
        <w:tabs>
          <w:tab w:val="left" w:pos="900"/>
          <w:tab w:val="left" w:pos="5387"/>
        </w:tabs>
        <w:spacing w:before="0" w:after="200" w:line="276" w:lineRule="auto"/>
        <w:jc w:val="left"/>
        <w:rPr>
          <w:rFonts w:asciiTheme="minorHAnsi" w:hAnsiTheme="minorHAnsi" w:cstheme="minorHAnsi"/>
          <w:szCs w:val="22"/>
        </w:rPr>
      </w:pPr>
      <w:r w:rsidRPr="007F6778">
        <w:rPr>
          <w:rFonts w:asciiTheme="minorHAnsi" w:hAnsiTheme="minorHAnsi" w:cstheme="minorHAnsi"/>
          <w:szCs w:val="22"/>
        </w:rPr>
        <w:t>Tender submission form (</w:t>
      </w:r>
      <w:r w:rsidR="001216F8" w:rsidRPr="007F6778">
        <w:rPr>
          <w:rFonts w:asciiTheme="minorHAnsi" w:hAnsiTheme="minorHAnsi" w:cstheme="minorHAnsi"/>
          <w:szCs w:val="22"/>
        </w:rPr>
        <w:t>See t</w:t>
      </w:r>
      <w:r w:rsidRPr="007F6778">
        <w:rPr>
          <w:rFonts w:asciiTheme="minorHAnsi" w:hAnsiTheme="minorHAnsi" w:cstheme="minorHAnsi"/>
          <w:szCs w:val="22"/>
        </w:rPr>
        <w:t>emplate in Annex I)</w:t>
      </w:r>
      <w:r w:rsidR="007F527D" w:rsidRPr="007F6778">
        <w:rPr>
          <w:rFonts w:asciiTheme="minorHAnsi" w:hAnsiTheme="minorHAnsi" w:cstheme="minorHAnsi"/>
          <w:szCs w:val="22"/>
        </w:rPr>
        <w:t>;</w:t>
      </w:r>
    </w:p>
    <w:p w14:paraId="0ABC2FCA" w14:textId="6C9BA602" w:rsidR="00222B61" w:rsidRPr="007F6778" w:rsidRDefault="00445CB7" w:rsidP="00445CB7">
      <w:pPr>
        <w:pStyle w:val="ListParagraph"/>
        <w:numPr>
          <w:ilvl w:val="0"/>
          <w:numId w:val="7"/>
        </w:numPr>
        <w:tabs>
          <w:tab w:val="left" w:pos="900"/>
          <w:tab w:val="left" w:pos="5387"/>
        </w:tabs>
        <w:spacing w:before="0" w:after="200" w:line="276" w:lineRule="auto"/>
        <w:jc w:val="left"/>
        <w:rPr>
          <w:rFonts w:asciiTheme="minorHAnsi" w:hAnsiTheme="minorHAnsi" w:cstheme="minorHAnsi"/>
          <w:szCs w:val="22"/>
        </w:rPr>
      </w:pPr>
      <w:r w:rsidRPr="007F6778">
        <w:rPr>
          <w:rFonts w:asciiTheme="minorHAnsi" w:hAnsiTheme="minorHAnsi" w:cstheme="minorHAnsi"/>
          <w:szCs w:val="22"/>
        </w:rPr>
        <w:t>Curriculum Vitae (4 pages maximum)</w:t>
      </w:r>
      <w:r w:rsidR="007F527D" w:rsidRPr="007F6778">
        <w:rPr>
          <w:rFonts w:asciiTheme="minorHAnsi" w:hAnsiTheme="minorHAnsi" w:cstheme="minorHAnsi"/>
          <w:szCs w:val="22"/>
        </w:rPr>
        <w:t>;</w:t>
      </w:r>
    </w:p>
    <w:p w14:paraId="078437DE" w14:textId="332A7DF0" w:rsidR="006764CF" w:rsidRPr="007F6778" w:rsidRDefault="00AC1060" w:rsidP="009527A6">
      <w:pPr>
        <w:pStyle w:val="ListParagraph"/>
        <w:numPr>
          <w:ilvl w:val="0"/>
          <w:numId w:val="7"/>
        </w:numPr>
        <w:rPr>
          <w:rFonts w:asciiTheme="minorHAnsi" w:hAnsiTheme="minorHAnsi" w:cstheme="minorHAnsi"/>
          <w:szCs w:val="22"/>
        </w:rPr>
      </w:pPr>
      <w:r w:rsidRPr="007F6778">
        <w:rPr>
          <w:rFonts w:asciiTheme="minorHAnsi" w:hAnsiTheme="minorHAnsi" w:cstheme="minorHAnsi"/>
          <w:szCs w:val="22"/>
        </w:rPr>
        <w:t>Tender applications</w:t>
      </w:r>
      <w:r w:rsidR="007F527D" w:rsidRPr="007F6778">
        <w:rPr>
          <w:rFonts w:asciiTheme="minorHAnsi" w:hAnsiTheme="minorHAnsi" w:cstheme="minorHAnsi"/>
          <w:szCs w:val="22"/>
        </w:rPr>
        <w:t xml:space="preserve"> must</w:t>
      </w:r>
      <w:r w:rsidR="008574CB" w:rsidRPr="007F6778">
        <w:rPr>
          <w:rFonts w:asciiTheme="minorHAnsi" w:hAnsiTheme="minorHAnsi" w:cstheme="minorHAnsi"/>
          <w:szCs w:val="22"/>
        </w:rPr>
        <w:t xml:space="preserve"> be sent to </w:t>
      </w:r>
      <w:r w:rsidR="00AC4450" w:rsidRPr="007F6778">
        <w:rPr>
          <w:rFonts w:asciiTheme="minorHAnsi" w:hAnsiTheme="minorHAnsi" w:cstheme="minorHAnsi"/>
          <w:szCs w:val="22"/>
        </w:rPr>
        <w:t>M</w:t>
      </w:r>
      <w:r w:rsidR="006764CF" w:rsidRPr="007F6778">
        <w:rPr>
          <w:rFonts w:asciiTheme="minorHAnsi" w:hAnsiTheme="minorHAnsi" w:cstheme="minorHAnsi"/>
          <w:szCs w:val="22"/>
        </w:rPr>
        <w:t xml:space="preserve">s. </w:t>
      </w:r>
      <w:r w:rsidR="000707FB" w:rsidRPr="007F6778">
        <w:rPr>
          <w:rFonts w:asciiTheme="minorHAnsi" w:hAnsiTheme="minorHAnsi" w:cstheme="minorHAnsi"/>
          <w:szCs w:val="22"/>
        </w:rPr>
        <w:t>Anna Trzcinska</w:t>
      </w:r>
      <w:r w:rsidR="008574CB" w:rsidRPr="007F6778">
        <w:rPr>
          <w:rFonts w:asciiTheme="minorHAnsi" w:hAnsiTheme="minorHAnsi" w:cstheme="minorHAnsi"/>
          <w:szCs w:val="22"/>
        </w:rPr>
        <w:t xml:space="preserve">, EPF </w:t>
      </w:r>
      <w:r w:rsidR="0044772B">
        <w:rPr>
          <w:rFonts w:asciiTheme="minorHAnsi" w:hAnsiTheme="minorHAnsi" w:cstheme="minorHAnsi"/>
          <w:szCs w:val="22"/>
        </w:rPr>
        <w:t>Events</w:t>
      </w:r>
      <w:r w:rsidR="008574CB" w:rsidRPr="007F6778">
        <w:rPr>
          <w:rFonts w:asciiTheme="minorHAnsi" w:hAnsiTheme="minorHAnsi" w:cstheme="minorHAnsi"/>
          <w:szCs w:val="22"/>
        </w:rPr>
        <w:t xml:space="preserve"> </w:t>
      </w:r>
      <w:r w:rsidR="0044772B">
        <w:rPr>
          <w:rFonts w:asciiTheme="minorHAnsi" w:hAnsiTheme="minorHAnsi" w:cstheme="minorHAnsi"/>
          <w:szCs w:val="22"/>
        </w:rPr>
        <w:t>Officer</w:t>
      </w:r>
      <w:r w:rsidR="008574CB" w:rsidRPr="007F6778">
        <w:rPr>
          <w:rFonts w:asciiTheme="minorHAnsi" w:hAnsiTheme="minorHAnsi" w:cstheme="minorHAnsi"/>
          <w:szCs w:val="22"/>
        </w:rPr>
        <w:t xml:space="preserve"> at </w:t>
      </w:r>
      <w:hyperlink r:id="rId10" w:history="1">
        <w:r w:rsidR="009527A6" w:rsidRPr="007F6778">
          <w:rPr>
            <w:rStyle w:val="Hyperlink"/>
            <w:rFonts w:asciiTheme="minorHAnsi" w:hAnsiTheme="minorHAnsi" w:cstheme="minorHAnsi"/>
          </w:rPr>
          <w:t>anna.trzcinska@eu-patient.eu</w:t>
        </w:r>
      </w:hyperlink>
      <w:r w:rsidR="009527A6">
        <w:rPr>
          <w:rStyle w:val="Hyperlink"/>
          <w:rFonts w:asciiTheme="minorHAnsi" w:hAnsiTheme="minorHAnsi" w:cstheme="minorHAnsi"/>
        </w:rPr>
        <w:t xml:space="preserve"> </w:t>
      </w:r>
      <w:r w:rsidR="008574CB" w:rsidRPr="007F6778">
        <w:rPr>
          <w:rFonts w:asciiTheme="minorHAnsi" w:hAnsiTheme="minorHAnsi" w:cstheme="minorHAnsi"/>
          <w:szCs w:val="22"/>
        </w:rPr>
        <w:t xml:space="preserve">and in </w:t>
      </w:r>
      <w:r w:rsidR="009527A6">
        <w:rPr>
          <w:rFonts w:asciiTheme="minorHAnsi" w:hAnsiTheme="minorHAnsi" w:cstheme="minorHAnsi"/>
          <w:szCs w:val="22"/>
        </w:rPr>
        <w:t xml:space="preserve">cc. to Mr Kostas Aligiannis, Junior </w:t>
      </w:r>
      <w:r w:rsidR="008574CB" w:rsidRPr="007F6778">
        <w:rPr>
          <w:rFonts w:asciiTheme="minorHAnsi" w:hAnsiTheme="minorHAnsi" w:cstheme="minorHAnsi"/>
          <w:szCs w:val="22"/>
        </w:rPr>
        <w:t xml:space="preserve">Project Officer at </w:t>
      </w:r>
      <w:hyperlink r:id="rId11" w:history="1">
        <w:r w:rsidR="009527A6" w:rsidRPr="006A5578">
          <w:rPr>
            <w:rStyle w:val="Hyperlink"/>
            <w:rFonts w:asciiTheme="minorHAnsi" w:hAnsiTheme="minorHAnsi" w:cstheme="minorHAnsi"/>
            <w:szCs w:val="22"/>
          </w:rPr>
          <w:t>kostas.aligiannis@eu-patient.eu</w:t>
        </w:r>
      </w:hyperlink>
      <w:r w:rsidR="009527A6">
        <w:rPr>
          <w:rFonts w:asciiTheme="minorHAnsi" w:hAnsiTheme="minorHAnsi" w:cstheme="minorHAnsi"/>
          <w:szCs w:val="22"/>
        </w:rPr>
        <w:t xml:space="preserve"> </w:t>
      </w:r>
    </w:p>
    <w:p w14:paraId="24F9734A" w14:textId="77777777" w:rsidR="006764CF" w:rsidRPr="007F6778" w:rsidRDefault="006764CF" w:rsidP="006764CF">
      <w:pPr>
        <w:pStyle w:val="ListParagraph"/>
        <w:rPr>
          <w:rFonts w:asciiTheme="minorHAnsi" w:hAnsiTheme="minorHAnsi" w:cstheme="minorHAnsi"/>
          <w:szCs w:val="22"/>
        </w:rPr>
      </w:pPr>
    </w:p>
    <w:p w14:paraId="53398F33" w14:textId="5C12737B" w:rsidR="00AC1060" w:rsidRPr="00AC1060" w:rsidRDefault="00222B61" w:rsidP="00AC1060">
      <w:pPr>
        <w:pStyle w:val="Heading2"/>
      </w:pPr>
      <w:bookmarkStart w:id="14" w:name="_Toc494381109"/>
      <w:r w:rsidRPr="00AC1060">
        <w:t>Tender process</w:t>
      </w:r>
      <w:bookmarkEnd w:id="13"/>
      <w:bookmarkEnd w:id="14"/>
    </w:p>
    <w:p w14:paraId="697BC3F3" w14:textId="77777777" w:rsidR="00222B61" w:rsidRPr="007F6778" w:rsidRDefault="00222B61" w:rsidP="00222B61">
      <w:pPr>
        <w:rPr>
          <w:rFonts w:asciiTheme="minorHAnsi" w:hAnsiTheme="minorHAnsi" w:cstheme="minorHAnsi"/>
        </w:rPr>
      </w:pPr>
      <w:r w:rsidRPr="007F6778">
        <w:rPr>
          <w:rFonts w:asciiTheme="minorHAnsi" w:hAnsiTheme="minorHAnsi" w:cstheme="minorHAnsi"/>
        </w:rPr>
        <w:t xml:space="preserve">EPF reserves the right to conduct the tender process and select the successful tender. EPF is not bound contractually or in any way to a bidder to this request for tender until EPF and the successful winner have entered into a written contract. </w:t>
      </w:r>
    </w:p>
    <w:p w14:paraId="4C19381D" w14:textId="196FD635" w:rsidR="00222B61" w:rsidRPr="00BF5A2B" w:rsidRDefault="00222B61" w:rsidP="00222B61">
      <w:pPr>
        <w:pStyle w:val="Heading2"/>
      </w:pPr>
      <w:bookmarkStart w:id="15" w:name="_Toc414628386"/>
      <w:bookmarkStart w:id="16" w:name="_Toc494381110"/>
      <w:r w:rsidRPr="00BF5A2B">
        <w:lastRenderedPageBreak/>
        <w:t>Tender evaluation</w:t>
      </w:r>
      <w:bookmarkEnd w:id="15"/>
      <w:r w:rsidR="00314E9F">
        <w:t xml:space="preserve"> and selection</w:t>
      </w:r>
      <w:bookmarkEnd w:id="16"/>
    </w:p>
    <w:p w14:paraId="7E8A8D85"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 xml:space="preserve">Participation in this tendering procedure is open on equal terms to all natural and legal persons fulfilling the abovementioned eligibility criteria and language requirements. EPF may, in its discretion, extend the closing date and time of the tender. </w:t>
      </w:r>
    </w:p>
    <w:p w14:paraId="2DF171A8" w14:textId="1F0E341B" w:rsidR="00222B61" w:rsidRPr="007F6778" w:rsidRDefault="00222B61" w:rsidP="009527A6">
      <w:pPr>
        <w:pStyle w:val="Default"/>
        <w:spacing w:after="120"/>
        <w:jc w:val="both"/>
        <w:rPr>
          <w:rFonts w:asciiTheme="minorHAnsi" w:eastAsia="Times New Roman" w:hAnsiTheme="minorHAnsi" w:cstheme="minorHAnsi"/>
          <w:color w:val="auto"/>
          <w:sz w:val="22"/>
          <w:szCs w:val="20"/>
        </w:rPr>
      </w:pPr>
      <w:r w:rsidRPr="007F6778">
        <w:rPr>
          <w:rFonts w:asciiTheme="minorHAnsi" w:eastAsia="Times New Roman" w:hAnsiTheme="minorHAnsi" w:cstheme="minorHAnsi"/>
          <w:color w:val="auto"/>
          <w:sz w:val="22"/>
          <w:szCs w:val="20"/>
        </w:rPr>
        <w:t>The selection procedure will be based on the principles of equal treatment, fairness and transparency and on first three quali</w:t>
      </w:r>
      <w:r w:rsidR="00151510" w:rsidRPr="007F6778">
        <w:rPr>
          <w:rFonts w:asciiTheme="minorHAnsi" w:eastAsia="Times New Roman" w:hAnsiTheme="minorHAnsi" w:cstheme="minorHAnsi"/>
          <w:color w:val="auto"/>
          <w:sz w:val="22"/>
          <w:szCs w:val="20"/>
        </w:rPr>
        <w:t xml:space="preserve">ty criteria (75%) and </w:t>
      </w:r>
      <w:r w:rsidRPr="007F6778">
        <w:rPr>
          <w:rFonts w:asciiTheme="minorHAnsi" w:eastAsia="Times New Roman" w:hAnsiTheme="minorHAnsi" w:cstheme="minorHAnsi"/>
          <w:color w:val="auto"/>
          <w:sz w:val="22"/>
          <w:szCs w:val="20"/>
        </w:rPr>
        <w:t xml:space="preserve">price (25%). </w:t>
      </w:r>
    </w:p>
    <w:p w14:paraId="3F7F3C92" w14:textId="77777777" w:rsidR="00222B61" w:rsidRPr="007F6778" w:rsidRDefault="00222B61" w:rsidP="009527A6">
      <w:pPr>
        <w:pStyle w:val="me-testo"/>
        <w:spacing w:before="0" w:beforeAutospacing="0" w:after="120" w:afterAutospacing="0"/>
        <w:jc w:val="both"/>
        <w:rPr>
          <w:rFonts w:asciiTheme="minorHAnsi" w:hAnsiTheme="minorHAnsi" w:cstheme="minorHAnsi"/>
          <w:sz w:val="22"/>
          <w:szCs w:val="20"/>
        </w:rPr>
      </w:pPr>
      <w:r w:rsidRPr="007F6778">
        <w:rPr>
          <w:rFonts w:asciiTheme="minorHAnsi" w:hAnsiTheme="minorHAnsi" w:cstheme="minorHAnsi"/>
          <w:sz w:val="22"/>
          <w:szCs w:val="20"/>
        </w:rPr>
        <w:t>All applicants will receive acknowledgement of receipt of their tender and will be informed of the outcomes of the selection process within maximum 10 days following the deadline date. EPF is not obliged to provide reasons for its decision to shortlist; accept or reject any particular tender.</w:t>
      </w:r>
    </w:p>
    <w:p w14:paraId="2D10121C" w14:textId="130CEF75" w:rsidR="00222B61" w:rsidRPr="007F6778" w:rsidRDefault="00222B61" w:rsidP="009527A6">
      <w:pPr>
        <w:pStyle w:val="me-testo"/>
        <w:spacing w:before="0" w:beforeAutospacing="0" w:after="120" w:afterAutospacing="0"/>
        <w:jc w:val="both"/>
        <w:rPr>
          <w:rFonts w:asciiTheme="minorHAnsi" w:hAnsiTheme="minorHAnsi" w:cstheme="minorHAnsi"/>
          <w:sz w:val="22"/>
          <w:szCs w:val="20"/>
        </w:rPr>
      </w:pPr>
      <w:r w:rsidRPr="007F6778">
        <w:rPr>
          <w:rFonts w:asciiTheme="minorHAnsi" w:hAnsiTheme="minorHAnsi" w:cstheme="minorHAnsi"/>
          <w:sz w:val="22"/>
          <w:szCs w:val="20"/>
        </w:rPr>
        <w:t>Offers to the tender will be evaluated based on the following criteria:</w:t>
      </w:r>
    </w:p>
    <w:p w14:paraId="39A11C2A" w14:textId="77777777" w:rsidR="001E41D6" w:rsidRPr="00BF5A2B" w:rsidRDefault="001E41D6" w:rsidP="00222B61">
      <w:pPr>
        <w:pStyle w:val="Copies"/>
        <w:tabs>
          <w:tab w:val="left" w:pos="720"/>
        </w:tabs>
        <w:spacing w:before="0"/>
        <w:ind w:left="0" w:right="-170" w:firstLine="0"/>
        <w:rPr>
          <w:rFonts w:ascii="Candara" w:hAnsi="Candara" w:cs="Arial"/>
          <w:sz w:val="22"/>
          <w:szCs w:val="22"/>
          <w:highlight w:val="cyan"/>
        </w:rPr>
      </w:pPr>
    </w:p>
    <w:tbl>
      <w:tblPr>
        <w:tblStyle w:val="TableGrid"/>
        <w:tblW w:w="0" w:type="auto"/>
        <w:tblLook w:val="04A0" w:firstRow="1" w:lastRow="0" w:firstColumn="1" w:lastColumn="0" w:noHBand="0" w:noVBand="1"/>
      </w:tblPr>
      <w:tblGrid>
        <w:gridCol w:w="2515"/>
        <w:gridCol w:w="5130"/>
        <w:gridCol w:w="1371"/>
      </w:tblGrid>
      <w:tr w:rsidR="00222B61" w:rsidRPr="00BF5A2B" w14:paraId="361C7185" w14:textId="77777777" w:rsidTr="00711D62">
        <w:tc>
          <w:tcPr>
            <w:tcW w:w="9016" w:type="dxa"/>
            <w:gridSpan w:val="3"/>
            <w:shd w:val="clear" w:color="auto" w:fill="auto"/>
          </w:tcPr>
          <w:p w14:paraId="228A7E4F" w14:textId="2BE28A48" w:rsidR="00222B61" w:rsidRPr="00BF5A2B" w:rsidRDefault="00222B61" w:rsidP="00F55A27">
            <w:pPr>
              <w:autoSpaceDE w:val="0"/>
              <w:autoSpaceDN w:val="0"/>
              <w:adjustRightInd w:val="0"/>
              <w:jc w:val="center"/>
              <w:rPr>
                <w:rFonts w:ascii="Candara" w:hAnsi="Candara" w:cs="Calibri"/>
                <w:lang w:val="en-GB" w:eastAsia="en-GB"/>
              </w:rPr>
            </w:pPr>
            <w:r w:rsidRPr="00BF5A2B">
              <w:rPr>
                <w:rFonts w:ascii="Candara" w:hAnsi="Candara" w:cs="Arial"/>
                <w:b/>
                <w:bCs/>
                <w:szCs w:val="22"/>
                <w:lang w:val="en-GB"/>
              </w:rPr>
              <w:t>Qualitative award criteria</w:t>
            </w:r>
            <w:r w:rsidR="00487AB3">
              <w:rPr>
                <w:rFonts w:ascii="Candara" w:hAnsi="Candara" w:cs="Arial"/>
                <w:b/>
                <w:bCs/>
                <w:szCs w:val="22"/>
                <w:lang w:val="en-GB"/>
              </w:rPr>
              <w:t xml:space="preserve"> and awarding points</w:t>
            </w:r>
          </w:p>
        </w:tc>
      </w:tr>
      <w:tr w:rsidR="00222B61" w:rsidRPr="00BF5A2B" w14:paraId="0B6FFD62" w14:textId="77777777" w:rsidTr="00711D62">
        <w:tc>
          <w:tcPr>
            <w:tcW w:w="2515" w:type="dxa"/>
          </w:tcPr>
          <w:p w14:paraId="7C3BC677" w14:textId="77777777" w:rsidR="00222B61" w:rsidRPr="00487AB3" w:rsidRDefault="00222B61" w:rsidP="00F55A27">
            <w:pPr>
              <w:autoSpaceDE w:val="0"/>
              <w:autoSpaceDN w:val="0"/>
              <w:adjustRightInd w:val="0"/>
              <w:rPr>
                <w:rFonts w:ascii="Candara" w:hAnsi="Candara" w:cs="Calibri"/>
                <w:lang w:val="en-GB" w:eastAsia="en-GB"/>
              </w:rPr>
            </w:pPr>
            <w:r w:rsidRPr="00487AB3">
              <w:rPr>
                <w:rFonts w:ascii="Candara" w:hAnsi="Candara" w:cs="Arial"/>
                <w:b/>
                <w:szCs w:val="22"/>
                <w:lang w:val="en-GB"/>
              </w:rPr>
              <w:t>Qualitative criteria 1:</w:t>
            </w:r>
          </w:p>
        </w:tc>
        <w:tc>
          <w:tcPr>
            <w:tcW w:w="5130" w:type="dxa"/>
            <w:shd w:val="clear" w:color="auto" w:fill="auto"/>
          </w:tcPr>
          <w:p w14:paraId="1C39CA8E" w14:textId="264AD569" w:rsidR="00222B61" w:rsidRPr="00487AB3" w:rsidRDefault="00222B61" w:rsidP="00F55A27">
            <w:pPr>
              <w:autoSpaceDE w:val="0"/>
              <w:autoSpaceDN w:val="0"/>
              <w:adjustRightInd w:val="0"/>
              <w:rPr>
                <w:rFonts w:ascii="Candara" w:hAnsi="Candara" w:cs="Calibri"/>
                <w:lang w:val="en-GB" w:eastAsia="en-GB"/>
              </w:rPr>
            </w:pPr>
            <w:r w:rsidRPr="00487AB3">
              <w:rPr>
                <w:rFonts w:ascii="Candara" w:hAnsi="Candara" w:cs="Arial"/>
                <w:szCs w:val="22"/>
                <w:lang w:val="en-GB"/>
              </w:rPr>
              <w:t xml:space="preserve">Understanding of the nature and purpose of this service by </w:t>
            </w:r>
            <w:r w:rsidR="00711D62" w:rsidRPr="00487AB3">
              <w:rPr>
                <w:rFonts w:ascii="Candara" w:hAnsi="Candara" w:cs="Arial"/>
                <w:szCs w:val="22"/>
                <w:lang w:val="en-GB"/>
              </w:rPr>
              <w:t>being familiar with EPF’s work and also having experience with managing conferences discussing chronic conditions</w:t>
            </w:r>
            <w:r w:rsidR="00445CB7">
              <w:rPr>
                <w:rFonts w:ascii="Candara" w:hAnsi="Candara" w:cs="Arial"/>
                <w:szCs w:val="22"/>
                <w:lang w:val="en-GB"/>
              </w:rPr>
              <w:t xml:space="preserve"> in the recent years</w:t>
            </w:r>
            <w:r w:rsidR="00711D62" w:rsidRPr="00487AB3">
              <w:rPr>
                <w:rFonts w:ascii="Candara" w:hAnsi="Candara" w:cs="Arial"/>
                <w:szCs w:val="22"/>
                <w:lang w:val="en-GB"/>
              </w:rPr>
              <w:t xml:space="preserve">. </w:t>
            </w:r>
          </w:p>
        </w:tc>
        <w:tc>
          <w:tcPr>
            <w:tcW w:w="1371" w:type="dxa"/>
            <w:shd w:val="clear" w:color="auto" w:fill="auto"/>
          </w:tcPr>
          <w:p w14:paraId="701C5EDB" w14:textId="77777777" w:rsidR="00222B61" w:rsidRPr="00487AB3" w:rsidRDefault="00222B61" w:rsidP="00F55A27">
            <w:pPr>
              <w:autoSpaceDE w:val="0"/>
              <w:autoSpaceDN w:val="0"/>
              <w:adjustRightInd w:val="0"/>
              <w:rPr>
                <w:rFonts w:ascii="Candara" w:hAnsi="Candara" w:cs="Calibri"/>
                <w:lang w:val="en-GB" w:eastAsia="en-GB"/>
              </w:rPr>
            </w:pPr>
            <w:r w:rsidRPr="00487AB3">
              <w:rPr>
                <w:rFonts w:ascii="Candara" w:hAnsi="Candara" w:cs="Arial"/>
                <w:b/>
                <w:szCs w:val="22"/>
                <w:lang w:val="en-GB"/>
              </w:rPr>
              <w:t>25 points</w:t>
            </w:r>
          </w:p>
        </w:tc>
      </w:tr>
      <w:tr w:rsidR="004830A8" w:rsidRPr="00BF5A2B" w14:paraId="10850F87" w14:textId="77777777" w:rsidTr="00F55A27">
        <w:tc>
          <w:tcPr>
            <w:tcW w:w="2515" w:type="dxa"/>
          </w:tcPr>
          <w:p w14:paraId="121F6032" w14:textId="1142F35B" w:rsidR="004830A8" w:rsidRPr="00487AB3" w:rsidRDefault="00487AB3" w:rsidP="00F55A27">
            <w:pPr>
              <w:autoSpaceDE w:val="0"/>
              <w:autoSpaceDN w:val="0"/>
              <w:adjustRightInd w:val="0"/>
              <w:rPr>
                <w:rFonts w:ascii="Candara" w:hAnsi="Candara" w:cs="Arial"/>
                <w:b/>
                <w:szCs w:val="22"/>
              </w:rPr>
            </w:pPr>
            <w:r w:rsidRPr="00487AB3">
              <w:rPr>
                <w:rFonts w:ascii="Candara" w:hAnsi="Candara" w:cs="Arial"/>
                <w:b/>
                <w:szCs w:val="22"/>
              </w:rPr>
              <w:t>Qualitative criteria 2:</w:t>
            </w:r>
          </w:p>
        </w:tc>
        <w:tc>
          <w:tcPr>
            <w:tcW w:w="5130" w:type="dxa"/>
          </w:tcPr>
          <w:p w14:paraId="58BA2439" w14:textId="5DE38F1F" w:rsidR="004830A8" w:rsidRPr="00487AB3" w:rsidRDefault="00151510" w:rsidP="00F55A27">
            <w:pPr>
              <w:autoSpaceDE w:val="0"/>
              <w:autoSpaceDN w:val="0"/>
              <w:adjustRightInd w:val="0"/>
              <w:rPr>
                <w:rFonts w:ascii="Candara" w:hAnsi="Candara" w:cs="Arial"/>
                <w:szCs w:val="22"/>
              </w:rPr>
            </w:pPr>
            <w:r>
              <w:rPr>
                <w:rFonts w:ascii="Candara" w:hAnsi="Candara" w:cs="Arial"/>
                <w:szCs w:val="22"/>
              </w:rPr>
              <w:t xml:space="preserve">A list of </w:t>
            </w:r>
            <w:r w:rsidR="00AC1060">
              <w:rPr>
                <w:rFonts w:ascii="Candara" w:hAnsi="Candara" w:cs="Arial"/>
                <w:szCs w:val="22"/>
              </w:rPr>
              <w:t>references – q</w:t>
            </w:r>
            <w:r w:rsidR="004830A8" w:rsidRPr="00487AB3">
              <w:rPr>
                <w:rFonts w:ascii="Candara" w:hAnsi="Candara" w:cs="Arial"/>
                <w:szCs w:val="22"/>
              </w:rPr>
              <w:t xml:space="preserve">uality of the technical and professional capacity proposed by the tenderer in terms of moderating EU events.  The tenderer is requested to provide at least </w:t>
            </w:r>
            <w:r>
              <w:rPr>
                <w:rFonts w:ascii="Candara" w:hAnsi="Candara" w:cs="Arial"/>
                <w:szCs w:val="22"/>
              </w:rPr>
              <w:t>3</w:t>
            </w:r>
            <w:r w:rsidR="004830A8" w:rsidRPr="00487AB3">
              <w:rPr>
                <w:rFonts w:ascii="Candara" w:hAnsi="Candara" w:cs="Arial"/>
                <w:szCs w:val="22"/>
              </w:rPr>
              <w:t xml:space="preserve"> examples of event</w:t>
            </w:r>
            <w:r>
              <w:rPr>
                <w:rFonts w:ascii="Candara" w:hAnsi="Candara" w:cs="Arial"/>
                <w:szCs w:val="22"/>
              </w:rPr>
              <w:t xml:space="preserve">s already </w:t>
            </w:r>
            <w:r w:rsidR="004830A8" w:rsidRPr="00487AB3">
              <w:rPr>
                <w:rFonts w:ascii="Candara" w:hAnsi="Candara" w:cs="Arial"/>
                <w:szCs w:val="22"/>
              </w:rPr>
              <w:t>moderated.</w:t>
            </w:r>
          </w:p>
        </w:tc>
        <w:tc>
          <w:tcPr>
            <w:tcW w:w="1371" w:type="dxa"/>
          </w:tcPr>
          <w:p w14:paraId="780C722D" w14:textId="13029154" w:rsidR="004830A8" w:rsidRPr="00487AB3" w:rsidRDefault="00487AB3" w:rsidP="00F55A27">
            <w:pPr>
              <w:autoSpaceDE w:val="0"/>
              <w:autoSpaceDN w:val="0"/>
              <w:adjustRightInd w:val="0"/>
              <w:rPr>
                <w:rFonts w:ascii="Candara" w:hAnsi="Candara" w:cs="Arial"/>
                <w:b/>
                <w:szCs w:val="22"/>
              </w:rPr>
            </w:pPr>
            <w:r w:rsidRPr="00487AB3">
              <w:rPr>
                <w:rFonts w:ascii="Candara" w:hAnsi="Candara" w:cs="Arial"/>
                <w:b/>
                <w:szCs w:val="22"/>
              </w:rPr>
              <w:t>25 points</w:t>
            </w:r>
          </w:p>
        </w:tc>
      </w:tr>
      <w:tr w:rsidR="00222B61" w:rsidRPr="00BF5A2B" w14:paraId="1D04C30E" w14:textId="77777777" w:rsidTr="00F55A27">
        <w:tc>
          <w:tcPr>
            <w:tcW w:w="2515" w:type="dxa"/>
          </w:tcPr>
          <w:p w14:paraId="62585BF6" w14:textId="171FC05F" w:rsidR="00222B61" w:rsidRPr="00487AB3" w:rsidRDefault="00487AB3" w:rsidP="00F55A27">
            <w:pPr>
              <w:autoSpaceDE w:val="0"/>
              <w:autoSpaceDN w:val="0"/>
              <w:adjustRightInd w:val="0"/>
              <w:rPr>
                <w:rFonts w:ascii="Candara" w:hAnsi="Candara" w:cs="Calibri"/>
                <w:lang w:val="en-GB" w:eastAsia="en-GB"/>
              </w:rPr>
            </w:pPr>
            <w:r w:rsidRPr="00487AB3">
              <w:rPr>
                <w:rFonts w:ascii="Candara" w:hAnsi="Candara" w:cs="Arial"/>
                <w:b/>
                <w:szCs w:val="22"/>
                <w:lang w:val="en-GB"/>
              </w:rPr>
              <w:t>Qualitative criteria 3</w:t>
            </w:r>
            <w:r w:rsidR="00222B61" w:rsidRPr="00487AB3">
              <w:rPr>
                <w:rFonts w:ascii="Candara" w:hAnsi="Candara" w:cs="Arial"/>
                <w:szCs w:val="22"/>
                <w:lang w:val="en-GB"/>
              </w:rPr>
              <w:t>:</w:t>
            </w:r>
          </w:p>
        </w:tc>
        <w:tc>
          <w:tcPr>
            <w:tcW w:w="5130" w:type="dxa"/>
          </w:tcPr>
          <w:p w14:paraId="72CCD185" w14:textId="50041F10" w:rsidR="00222B61" w:rsidRPr="00487AB3" w:rsidRDefault="00487AB3" w:rsidP="00F55A27">
            <w:pPr>
              <w:autoSpaceDE w:val="0"/>
              <w:autoSpaceDN w:val="0"/>
              <w:adjustRightInd w:val="0"/>
              <w:rPr>
                <w:rFonts w:ascii="Candara" w:hAnsi="Candara" w:cs="Calibri"/>
                <w:lang w:val="en-GB" w:eastAsia="en-GB"/>
              </w:rPr>
            </w:pPr>
            <w:r w:rsidRPr="00487AB3">
              <w:rPr>
                <w:rFonts w:ascii="Candara" w:hAnsi="Candara" w:cs="Arial"/>
                <w:szCs w:val="22"/>
              </w:rPr>
              <w:t>Innovation – the tenderer will demonstrate in the proposal innovative techniques for facilitation of events, including panel debates, question and answer sessions and moderation of workshops.</w:t>
            </w:r>
          </w:p>
        </w:tc>
        <w:tc>
          <w:tcPr>
            <w:tcW w:w="1371" w:type="dxa"/>
          </w:tcPr>
          <w:p w14:paraId="368EBD66" w14:textId="77777777" w:rsidR="00222B61" w:rsidRPr="00487AB3" w:rsidRDefault="00222B61" w:rsidP="00F55A27">
            <w:pPr>
              <w:autoSpaceDE w:val="0"/>
              <w:autoSpaceDN w:val="0"/>
              <w:adjustRightInd w:val="0"/>
              <w:rPr>
                <w:rFonts w:ascii="Candara" w:hAnsi="Candara" w:cs="Calibri"/>
                <w:lang w:val="en-GB" w:eastAsia="en-GB"/>
              </w:rPr>
            </w:pPr>
            <w:r w:rsidRPr="00487AB3">
              <w:rPr>
                <w:rFonts w:ascii="Candara" w:hAnsi="Candara" w:cs="Arial"/>
                <w:b/>
                <w:szCs w:val="22"/>
                <w:lang w:val="en-GB"/>
              </w:rPr>
              <w:t>25 points</w:t>
            </w:r>
          </w:p>
        </w:tc>
      </w:tr>
      <w:tr w:rsidR="00222B61" w:rsidRPr="00BF5A2B" w14:paraId="2D714A51" w14:textId="77777777" w:rsidTr="00F55A27">
        <w:tc>
          <w:tcPr>
            <w:tcW w:w="2515" w:type="dxa"/>
          </w:tcPr>
          <w:p w14:paraId="1C11CCDE" w14:textId="77777777" w:rsidR="00222B61" w:rsidRPr="00487AB3" w:rsidRDefault="00222B61" w:rsidP="00F55A27">
            <w:pPr>
              <w:autoSpaceDE w:val="0"/>
              <w:autoSpaceDN w:val="0"/>
              <w:adjustRightInd w:val="0"/>
              <w:rPr>
                <w:rFonts w:ascii="Candara" w:hAnsi="Candara" w:cs="Arial"/>
                <w:b/>
                <w:szCs w:val="22"/>
                <w:lang w:val="en-GB"/>
              </w:rPr>
            </w:pPr>
            <w:r w:rsidRPr="00487AB3">
              <w:rPr>
                <w:rFonts w:ascii="Candara" w:hAnsi="Candara" w:cs="Arial"/>
                <w:b/>
                <w:szCs w:val="22"/>
                <w:lang w:val="en-GB"/>
              </w:rPr>
              <w:t>Qualitative criteria 4</w:t>
            </w:r>
            <w:r w:rsidRPr="00487AB3">
              <w:rPr>
                <w:rFonts w:ascii="Candara" w:hAnsi="Candara" w:cs="Arial"/>
                <w:szCs w:val="22"/>
                <w:lang w:val="en-GB"/>
              </w:rPr>
              <w:t>:</w:t>
            </w:r>
          </w:p>
        </w:tc>
        <w:tc>
          <w:tcPr>
            <w:tcW w:w="5130" w:type="dxa"/>
          </w:tcPr>
          <w:p w14:paraId="71ED2308" w14:textId="67D87A1B" w:rsidR="00222B61" w:rsidRPr="00487AB3" w:rsidRDefault="008574CB" w:rsidP="00F55A27">
            <w:pPr>
              <w:autoSpaceDE w:val="0"/>
              <w:autoSpaceDN w:val="0"/>
              <w:adjustRightInd w:val="0"/>
              <w:rPr>
                <w:rFonts w:ascii="Candara" w:hAnsi="Candara" w:cs="Arial"/>
                <w:szCs w:val="22"/>
                <w:lang w:val="en-GB"/>
              </w:rPr>
            </w:pPr>
            <w:r w:rsidRPr="00487AB3">
              <w:rPr>
                <w:rFonts w:ascii="Candara" w:hAnsi="Candara" w:cs="Arial"/>
                <w:szCs w:val="22"/>
              </w:rPr>
              <w:t xml:space="preserve">A cost proposal – most economically advantageous tender for a maximum budget of </w:t>
            </w:r>
            <w:r w:rsidR="007F527D">
              <w:rPr>
                <w:rFonts w:ascii="Candara" w:hAnsi="Candara" w:cs="Arial"/>
                <w:szCs w:val="22"/>
              </w:rPr>
              <w:t xml:space="preserve">EUR </w:t>
            </w:r>
            <w:r w:rsidRPr="00487AB3">
              <w:rPr>
                <w:rFonts w:ascii="Candara" w:hAnsi="Candara" w:cs="Arial"/>
                <w:szCs w:val="22"/>
              </w:rPr>
              <w:t>40</w:t>
            </w:r>
            <w:r w:rsidR="007F527D">
              <w:rPr>
                <w:rFonts w:ascii="Candara" w:hAnsi="Candara" w:cs="Arial"/>
                <w:szCs w:val="22"/>
              </w:rPr>
              <w:t>00,00</w:t>
            </w:r>
            <w:r w:rsidRPr="00487AB3">
              <w:rPr>
                <w:rFonts w:ascii="Candara" w:hAnsi="Candara" w:cs="Arial"/>
                <w:szCs w:val="22"/>
              </w:rPr>
              <w:t xml:space="preserve"> VAT inclusive</w:t>
            </w:r>
            <w:r w:rsidR="00151510">
              <w:rPr>
                <w:rFonts w:ascii="Candara" w:hAnsi="Candara" w:cs="Arial"/>
                <w:szCs w:val="22"/>
              </w:rPr>
              <w:t>.</w:t>
            </w:r>
          </w:p>
        </w:tc>
        <w:tc>
          <w:tcPr>
            <w:tcW w:w="1371" w:type="dxa"/>
          </w:tcPr>
          <w:p w14:paraId="3165E790" w14:textId="77777777" w:rsidR="00222B61" w:rsidRPr="00487AB3" w:rsidRDefault="00222B61" w:rsidP="00F55A27">
            <w:pPr>
              <w:autoSpaceDE w:val="0"/>
              <w:autoSpaceDN w:val="0"/>
              <w:adjustRightInd w:val="0"/>
              <w:rPr>
                <w:rFonts w:ascii="Candara" w:hAnsi="Candara" w:cs="Calibri"/>
                <w:lang w:val="en-GB" w:eastAsia="en-GB"/>
              </w:rPr>
            </w:pPr>
            <w:r w:rsidRPr="00487AB3">
              <w:rPr>
                <w:rFonts w:ascii="Candara" w:hAnsi="Candara" w:cs="Arial"/>
                <w:b/>
                <w:szCs w:val="22"/>
                <w:lang w:val="en-GB"/>
              </w:rPr>
              <w:t>25 points</w:t>
            </w:r>
          </w:p>
        </w:tc>
      </w:tr>
    </w:tbl>
    <w:p w14:paraId="6E3CD872" w14:textId="77777777" w:rsidR="00222B61" w:rsidRPr="00BF5A2B" w:rsidRDefault="00222B61" w:rsidP="00222B61">
      <w:pPr>
        <w:pStyle w:val="Copies"/>
        <w:spacing w:before="0"/>
        <w:ind w:left="0" w:right="-171" w:firstLine="0"/>
        <w:rPr>
          <w:rFonts w:ascii="Candara" w:hAnsi="Candara" w:cs="Calibri"/>
          <w:sz w:val="22"/>
          <w:lang w:eastAsia="en-GB"/>
        </w:rPr>
      </w:pPr>
    </w:p>
    <w:p w14:paraId="2F487125" w14:textId="64C86988" w:rsidR="00222B61" w:rsidRPr="007F6778" w:rsidRDefault="00222B61" w:rsidP="00222B61">
      <w:pPr>
        <w:pStyle w:val="Copies"/>
        <w:spacing w:before="0"/>
        <w:ind w:right="-171"/>
        <w:rPr>
          <w:rFonts w:asciiTheme="minorHAnsi" w:hAnsiTheme="minorHAnsi" w:cstheme="minorHAnsi"/>
          <w:sz w:val="22"/>
        </w:rPr>
      </w:pPr>
      <w:r w:rsidRPr="007F6778">
        <w:rPr>
          <w:rFonts w:asciiTheme="minorHAnsi" w:hAnsiTheme="minorHAnsi" w:cstheme="minorHAnsi"/>
          <w:sz w:val="22"/>
        </w:rPr>
        <w:t xml:space="preserve">Applicants must </w:t>
      </w:r>
      <w:r w:rsidR="00815966" w:rsidRPr="007F6778">
        <w:rPr>
          <w:rFonts w:asciiTheme="minorHAnsi" w:hAnsiTheme="minorHAnsi" w:cstheme="minorHAnsi"/>
          <w:sz w:val="22"/>
        </w:rPr>
        <w:t xml:space="preserve">have </w:t>
      </w:r>
      <w:r w:rsidR="009527A6">
        <w:rPr>
          <w:rFonts w:asciiTheme="minorHAnsi" w:hAnsiTheme="minorHAnsi" w:cstheme="minorHAnsi"/>
          <w:sz w:val="22"/>
        </w:rPr>
        <w:t xml:space="preserve">an </w:t>
      </w:r>
      <w:r w:rsidR="00815966" w:rsidRPr="007F6778">
        <w:rPr>
          <w:rFonts w:asciiTheme="minorHAnsi" w:hAnsiTheme="minorHAnsi" w:cstheme="minorHAnsi"/>
          <w:sz w:val="22"/>
        </w:rPr>
        <w:t xml:space="preserve">excellent </w:t>
      </w:r>
      <w:r w:rsidR="001E41D6" w:rsidRPr="007F6778">
        <w:rPr>
          <w:rFonts w:asciiTheme="minorHAnsi" w:hAnsiTheme="minorHAnsi" w:cstheme="minorHAnsi"/>
          <w:sz w:val="22"/>
        </w:rPr>
        <w:t>command</w:t>
      </w:r>
      <w:r w:rsidR="00815966" w:rsidRPr="007F6778">
        <w:rPr>
          <w:rFonts w:asciiTheme="minorHAnsi" w:hAnsiTheme="minorHAnsi" w:cstheme="minorHAnsi"/>
          <w:sz w:val="22"/>
        </w:rPr>
        <w:t xml:space="preserve"> of </w:t>
      </w:r>
      <w:r w:rsidR="001E41D6" w:rsidRPr="007F6778">
        <w:rPr>
          <w:rFonts w:asciiTheme="minorHAnsi" w:hAnsiTheme="minorHAnsi" w:cstheme="minorHAnsi"/>
          <w:sz w:val="22"/>
        </w:rPr>
        <w:t xml:space="preserve">the </w:t>
      </w:r>
      <w:r w:rsidRPr="007F6778">
        <w:rPr>
          <w:rFonts w:asciiTheme="minorHAnsi" w:hAnsiTheme="minorHAnsi" w:cstheme="minorHAnsi"/>
          <w:sz w:val="22"/>
        </w:rPr>
        <w:t>English language.</w:t>
      </w:r>
    </w:p>
    <w:p w14:paraId="0929694B" w14:textId="77777777" w:rsidR="00222B61" w:rsidRPr="00BF5A2B" w:rsidRDefault="00222B61" w:rsidP="00222B61">
      <w:pPr>
        <w:pStyle w:val="Heading2"/>
      </w:pPr>
      <w:bookmarkStart w:id="17" w:name="_Toc414628387"/>
      <w:bookmarkStart w:id="18" w:name="_Toc494381111"/>
      <w:r w:rsidRPr="00BF5A2B">
        <w:t>Exclusion criteria</w:t>
      </w:r>
      <w:bookmarkEnd w:id="17"/>
      <w:bookmarkEnd w:id="18"/>
    </w:p>
    <w:p w14:paraId="14B9155A" w14:textId="77777777" w:rsidR="00222B61" w:rsidRPr="007F6778" w:rsidRDefault="00222B61" w:rsidP="00222B61">
      <w:pPr>
        <w:rPr>
          <w:rFonts w:asciiTheme="minorHAnsi" w:hAnsiTheme="minorHAnsi" w:cstheme="minorHAnsi"/>
        </w:rPr>
      </w:pPr>
      <w:r w:rsidRPr="007F6778">
        <w:rPr>
          <w:rFonts w:asciiTheme="minorHAnsi" w:hAnsiTheme="minorHAnsi" w:cstheme="minorHAnsi"/>
        </w:rPr>
        <w:t>Candidates or tenderers shall be excluded from participation in this procurement procedure if:</w:t>
      </w:r>
    </w:p>
    <w:p w14:paraId="1B74CC87"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6AD71EAC"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t>they have been convicted of an offence concerning their professional conduct by a judgment which has the force of res judicata;</w:t>
      </w:r>
    </w:p>
    <w:p w14:paraId="59C09F33"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lastRenderedPageBreak/>
        <w:t>they have been guilty of grave professional misconduct proven by any means which the EPF can justify;</w:t>
      </w:r>
    </w:p>
    <w:p w14:paraId="4DA844F6"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t>they have not fulfilled obligations relating to the payment of social security contributions or the payment of taxes in accordance with the legal provisions of the country in which they are established or with those of the country of the EPF or those of the country where the contract is to be performed;</w:t>
      </w:r>
    </w:p>
    <w:p w14:paraId="4B6A7E9D"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t>they have been the subject of a judgment which has the force of res judicata for fraud, corruption, involvement in a criminal organisation or any other illegal activity detrimental to the Union’s financial interests;</w:t>
      </w:r>
    </w:p>
    <w:p w14:paraId="4F88206E" w14:textId="77777777" w:rsidR="00222B61" w:rsidRPr="007F6778" w:rsidRDefault="00222B61" w:rsidP="00222B61">
      <w:pPr>
        <w:pStyle w:val="ListParagraph"/>
        <w:numPr>
          <w:ilvl w:val="0"/>
          <w:numId w:val="9"/>
        </w:numPr>
        <w:spacing w:before="0" w:after="200" w:line="276" w:lineRule="auto"/>
        <w:rPr>
          <w:rFonts w:asciiTheme="minorHAnsi" w:hAnsiTheme="minorHAnsi" w:cstheme="minorHAnsi"/>
        </w:rPr>
      </w:pPr>
      <w:r w:rsidRPr="007F6778">
        <w:rPr>
          <w:rFonts w:asciiTheme="minorHAnsi" w:hAnsiTheme="minorHAnsi" w:cstheme="minorHAnsi"/>
        </w:rPr>
        <w:t>following another procurement procedure or grant award procedure financed by the Union’s budget, they have been declared to be in serious breach of contract for failure to comply with their contractual obligations.</w:t>
      </w:r>
    </w:p>
    <w:p w14:paraId="3450FC2B" w14:textId="0FEA3558" w:rsidR="00222B61" w:rsidRPr="00222B61" w:rsidRDefault="00222B61" w:rsidP="00222B61">
      <w:pPr>
        <w:pStyle w:val="Heading2"/>
      </w:pPr>
      <w:r w:rsidRPr="00222B61">
        <w:t xml:space="preserve"> </w:t>
      </w:r>
      <w:bookmarkStart w:id="19" w:name="_Toc414628388"/>
      <w:bookmarkStart w:id="20" w:name="_Toc494381112"/>
      <w:r w:rsidR="008F6533">
        <w:t xml:space="preserve">TENDER </w:t>
      </w:r>
      <w:r w:rsidR="00314E9F">
        <w:t xml:space="preserve">and assignment </w:t>
      </w:r>
      <w:r w:rsidRPr="00222B61">
        <w:t>Schedule</w:t>
      </w:r>
      <w:bookmarkEnd w:id="19"/>
      <w:bookmarkEnd w:id="20"/>
    </w:p>
    <w:p w14:paraId="21E6E027" w14:textId="37BF449E" w:rsidR="00222B61" w:rsidRPr="007F6778" w:rsidRDefault="00222B61" w:rsidP="00222B61">
      <w:pPr>
        <w:rPr>
          <w:rFonts w:asciiTheme="minorHAnsi" w:hAnsiTheme="minorHAnsi" w:cstheme="minorHAnsi"/>
        </w:rPr>
      </w:pPr>
      <w:r w:rsidRPr="007F6778">
        <w:rPr>
          <w:rFonts w:asciiTheme="minorHAnsi" w:hAnsiTheme="minorHAnsi" w:cstheme="minorHAnsi"/>
        </w:rPr>
        <w:t>The assignment shall start as from the date of signature of both contracting pa</w:t>
      </w:r>
      <w:r w:rsidR="00487AB3" w:rsidRPr="007F6778">
        <w:rPr>
          <w:rFonts w:asciiTheme="minorHAnsi" w:hAnsiTheme="minorHAnsi" w:cstheme="minorHAnsi"/>
        </w:rPr>
        <w:t xml:space="preserve">rties and shall be completed by </w:t>
      </w:r>
      <w:r w:rsidR="001E41D6" w:rsidRPr="007F6778">
        <w:rPr>
          <w:rFonts w:asciiTheme="minorHAnsi" w:hAnsiTheme="minorHAnsi" w:cstheme="minorHAnsi"/>
        </w:rPr>
        <w:t xml:space="preserve">31 </w:t>
      </w:r>
      <w:r w:rsidR="0044772B">
        <w:rPr>
          <w:rFonts w:asciiTheme="minorHAnsi" w:hAnsiTheme="minorHAnsi" w:cstheme="minorHAnsi"/>
        </w:rPr>
        <w:t>December</w:t>
      </w:r>
      <w:r w:rsidR="00487AB3" w:rsidRPr="007F6778">
        <w:rPr>
          <w:rFonts w:asciiTheme="minorHAnsi" w:hAnsiTheme="minorHAnsi" w:cstheme="minorHAnsi"/>
        </w:rPr>
        <w:t xml:space="preserve"> 2017.</w:t>
      </w:r>
    </w:p>
    <w:p w14:paraId="31320C8A" w14:textId="77777777" w:rsidR="00222B61" w:rsidRPr="007F6778" w:rsidRDefault="00222B61" w:rsidP="00222B61">
      <w:pPr>
        <w:rPr>
          <w:rFonts w:asciiTheme="minorHAnsi" w:hAnsiTheme="minorHAnsi" w:cstheme="minorHAnsi"/>
        </w:rPr>
      </w:pPr>
      <w:r w:rsidRPr="007F6778">
        <w:rPr>
          <w:rFonts w:asciiTheme="minorHAnsi" w:hAnsiTheme="minorHAnsi" w:cstheme="minorHAnsi"/>
        </w:rPr>
        <w:t>Tender submission and schedule of the work are as follows:</w:t>
      </w:r>
    </w:p>
    <w:tbl>
      <w:tblPr>
        <w:tblStyle w:val="TableGrid"/>
        <w:tblW w:w="0" w:type="auto"/>
        <w:tblLook w:val="04A0" w:firstRow="1" w:lastRow="0" w:firstColumn="1" w:lastColumn="0" w:noHBand="0" w:noVBand="1"/>
      </w:tblPr>
      <w:tblGrid>
        <w:gridCol w:w="5240"/>
        <w:gridCol w:w="2034"/>
        <w:gridCol w:w="1742"/>
      </w:tblGrid>
      <w:tr w:rsidR="00222B61" w:rsidRPr="007F527D" w14:paraId="7CD66677" w14:textId="77777777" w:rsidTr="00EC7159">
        <w:tc>
          <w:tcPr>
            <w:tcW w:w="5240" w:type="dxa"/>
            <w:shd w:val="clear" w:color="auto" w:fill="auto"/>
          </w:tcPr>
          <w:p w14:paraId="6817D1D6" w14:textId="77777777" w:rsidR="00222B61" w:rsidRPr="007F527D" w:rsidRDefault="00222B61" w:rsidP="00F55A27">
            <w:pPr>
              <w:rPr>
                <w:rFonts w:ascii="Candara" w:hAnsi="Candara"/>
                <w:lang w:val="en-GB"/>
              </w:rPr>
            </w:pPr>
            <w:r w:rsidRPr="007F527D">
              <w:rPr>
                <w:rFonts w:ascii="Candara" w:hAnsi="Candara"/>
                <w:lang w:val="en-GB"/>
              </w:rPr>
              <w:t>Launch Tender</w:t>
            </w:r>
          </w:p>
        </w:tc>
        <w:tc>
          <w:tcPr>
            <w:tcW w:w="2034" w:type="dxa"/>
            <w:shd w:val="clear" w:color="auto" w:fill="auto"/>
          </w:tcPr>
          <w:p w14:paraId="74D9F86C" w14:textId="77777777" w:rsidR="00222B61" w:rsidRPr="007F527D" w:rsidRDefault="00222B61" w:rsidP="00F55A27">
            <w:pPr>
              <w:rPr>
                <w:rFonts w:ascii="Candara" w:hAnsi="Candara"/>
                <w:lang w:val="en-GB"/>
              </w:rPr>
            </w:pPr>
            <w:r w:rsidRPr="007F527D">
              <w:rPr>
                <w:rFonts w:ascii="Candara" w:hAnsi="Candara"/>
                <w:lang w:val="en-GB"/>
              </w:rPr>
              <w:t>EPF</w:t>
            </w:r>
          </w:p>
        </w:tc>
        <w:tc>
          <w:tcPr>
            <w:tcW w:w="1742" w:type="dxa"/>
            <w:shd w:val="clear" w:color="auto" w:fill="auto"/>
          </w:tcPr>
          <w:p w14:paraId="691C46D6" w14:textId="65B0B61D" w:rsidR="00222B61" w:rsidRPr="007F527D" w:rsidRDefault="0044772B" w:rsidP="00F55A27">
            <w:pPr>
              <w:rPr>
                <w:rFonts w:ascii="Candara" w:hAnsi="Candara"/>
                <w:lang w:val="en-GB"/>
              </w:rPr>
            </w:pPr>
            <w:r>
              <w:rPr>
                <w:rFonts w:ascii="Candara" w:hAnsi="Candara"/>
                <w:lang w:val="en-GB"/>
              </w:rPr>
              <w:t>13.10</w:t>
            </w:r>
            <w:r w:rsidR="00311840" w:rsidRPr="007F527D">
              <w:rPr>
                <w:rFonts w:ascii="Candara" w:hAnsi="Candara"/>
                <w:lang w:val="en-GB"/>
              </w:rPr>
              <w:t>.2017</w:t>
            </w:r>
          </w:p>
        </w:tc>
      </w:tr>
      <w:tr w:rsidR="00222B61" w:rsidRPr="007F527D" w14:paraId="0F1BEBBE" w14:textId="77777777" w:rsidTr="00EC7159">
        <w:tc>
          <w:tcPr>
            <w:tcW w:w="5240" w:type="dxa"/>
          </w:tcPr>
          <w:p w14:paraId="4825E48E" w14:textId="77777777" w:rsidR="00222B61" w:rsidRPr="007F527D" w:rsidRDefault="00222B61" w:rsidP="00F55A27">
            <w:pPr>
              <w:rPr>
                <w:rFonts w:ascii="Candara" w:hAnsi="Candara"/>
                <w:lang w:val="en-GB"/>
              </w:rPr>
            </w:pPr>
            <w:r w:rsidRPr="007F527D">
              <w:rPr>
                <w:rFonts w:ascii="Candara" w:hAnsi="Candara"/>
                <w:lang w:val="en-GB"/>
              </w:rPr>
              <w:t>Close of the Tender</w:t>
            </w:r>
          </w:p>
        </w:tc>
        <w:tc>
          <w:tcPr>
            <w:tcW w:w="2034" w:type="dxa"/>
          </w:tcPr>
          <w:p w14:paraId="70BE0934" w14:textId="77777777" w:rsidR="00222B61" w:rsidRPr="007F527D" w:rsidRDefault="00222B61" w:rsidP="00F55A27">
            <w:pPr>
              <w:rPr>
                <w:rFonts w:ascii="Candara" w:hAnsi="Candara"/>
                <w:lang w:val="en-GB"/>
              </w:rPr>
            </w:pPr>
            <w:r w:rsidRPr="007F527D">
              <w:rPr>
                <w:rFonts w:ascii="Candara" w:hAnsi="Candara"/>
                <w:lang w:val="en-GB"/>
              </w:rPr>
              <w:t>Tenderer</w:t>
            </w:r>
          </w:p>
        </w:tc>
        <w:tc>
          <w:tcPr>
            <w:tcW w:w="1742" w:type="dxa"/>
          </w:tcPr>
          <w:p w14:paraId="45740621" w14:textId="0EED5485" w:rsidR="00222B61" w:rsidRPr="007F527D" w:rsidRDefault="0044772B" w:rsidP="00F55A27">
            <w:pPr>
              <w:rPr>
                <w:rFonts w:ascii="Candara" w:hAnsi="Candara"/>
                <w:highlight w:val="yellow"/>
                <w:lang w:val="en-GB"/>
              </w:rPr>
            </w:pPr>
            <w:r>
              <w:rPr>
                <w:rFonts w:ascii="Candara" w:hAnsi="Candara"/>
                <w:lang w:val="en-GB"/>
              </w:rPr>
              <w:t>27.10</w:t>
            </w:r>
            <w:r w:rsidR="00A630F7" w:rsidRPr="007F527D">
              <w:rPr>
                <w:rFonts w:ascii="Candara" w:hAnsi="Candara"/>
                <w:lang w:val="en-GB"/>
              </w:rPr>
              <w:t>.2017</w:t>
            </w:r>
          </w:p>
        </w:tc>
      </w:tr>
      <w:tr w:rsidR="00222B61" w:rsidRPr="007F527D" w14:paraId="5E116767" w14:textId="77777777" w:rsidTr="00EC7159">
        <w:tc>
          <w:tcPr>
            <w:tcW w:w="5240" w:type="dxa"/>
          </w:tcPr>
          <w:p w14:paraId="3D2FA400" w14:textId="5A0A8DF9" w:rsidR="00222B61" w:rsidRPr="007F527D" w:rsidRDefault="00EC7159" w:rsidP="00F55A27">
            <w:pPr>
              <w:rPr>
                <w:rFonts w:ascii="Candara" w:hAnsi="Candara"/>
                <w:lang w:val="en-GB"/>
              </w:rPr>
            </w:pPr>
            <w:r w:rsidRPr="007F527D">
              <w:rPr>
                <w:rFonts w:ascii="Candara" w:hAnsi="Candara"/>
                <w:lang w:val="en-GB"/>
              </w:rPr>
              <w:t>Selection of the T</w:t>
            </w:r>
            <w:r w:rsidR="00222B61" w:rsidRPr="007F527D">
              <w:rPr>
                <w:rFonts w:ascii="Candara" w:hAnsi="Candara"/>
                <w:lang w:val="en-GB"/>
              </w:rPr>
              <w:t>enderer</w:t>
            </w:r>
            <w:r w:rsidRPr="007F527D">
              <w:rPr>
                <w:rFonts w:ascii="Candara" w:hAnsi="Candara"/>
                <w:lang w:val="en-GB"/>
              </w:rPr>
              <w:t xml:space="preserve"> </w:t>
            </w:r>
          </w:p>
        </w:tc>
        <w:tc>
          <w:tcPr>
            <w:tcW w:w="2034" w:type="dxa"/>
          </w:tcPr>
          <w:p w14:paraId="67B374E1" w14:textId="77777777" w:rsidR="00222B61" w:rsidRPr="007F527D" w:rsidRDefault="00222B61" w:rsidP="00F55A27">
            <w:pPr>
              <w:rPr>
                <w:rFonts w:ascii="Candara" w:hAnsi="Candara"/>
                <w:lang w:val="en-GB"/>
              </w:rPr>
            </w:pPr>
            <w:r w:rsidRPr="007F527D">
              <w:rPr>
                <w:rFonts w:ascii="Candara" w:hAnsi="Candara"/>
                <w:lang w:val="en-GB"/>
              </w:rPr>
              <w:t>EPF</w:t>
            </w:r>
          </w:p>
        </w:tc>
        <w:tc>
          <w:tcPr>
            <w:tcW w:w="1742" w:type="dxa"/>
          </w:tcPr>
          <w:p w14:paraId="6A97D69E" w14:textId="2B77F3DA" w:rsidR="00222B61" w:rsidRPr="007F527D" w:rsidRDefault="0044772B" w:rsidP="00F55A27">
            <w:pPr>
              <w:rPr>
                <w:rFonts w:ascii="Candara" w:hAnsi="Candara"/>
                <w:lang w:val="en-GB"/>
              </w:rPr>
            </w:pPr>
            <w:r>
              <w:rPr>
                <w:rFonts w:ascii="Candara" w:hAnsi="Candara"/>
                <w:lang w:val="en-GB"/>
              </w:rPr>
              <w:t>10.11</w:t>
            </w:r>
            <w:r w:rsidR="00A630F7" w:rsidRPr="007F527D">
              <w:rPr>
                <w:rFonts w:ascii="Candara" w:hAnsi="Candara"/>
                <w:lang w:val="en-GB"/>
              </w:rPr>
              <w:t>.2017</w:t>
            </w:r>
          </w:p>
        </w:tc>
      </w:tr>
      <w:tr w:rsidR="00151510" w:rsidRPr="007F527D" w14:paraId="64E5C6C9" w14:textId="77777777" w:rsidTr="00EC7159">
        <w:tc>
          <w:tcPr>
            <w:tcW w:w="5240" w:type="dxa"/>
          </w:tcPr>
          <w:p w14:paraId="6F87CF1D" w14:textId="519E0EEB" w:rsidR="00151510" w:rsidRPr="007F527D" w:rsidRDefault="00151510" w:rsidP="00F55A27">
            <w:pPr>
              <w:rPr>
                <w:rFonts w:ascii="Candara" w:hAnsi="Candara"/>
              </w:rPr>
            </w:pPr>
            <w:r w:rsidRPr="007F527D">
              <w:rPr>
                <w:rFonts w:ascii="Candara" w:hAnsi="Candara"/>
                <w:lang w:val="en-GB"/>
              </w:rPr>
              <w:t>Teleconference discussion /EPF Project Manager to agree on the objectives, the methodology, and the process</w:t>
            </w:r>
            <w:r w:rsidR="00314E9F" w:rsidRPr="007F527D">
              <w:rPr>
                <w:rFonts w:ascii="Candara" w:hAnsi="Candara"/>
                <w:lang w:val="en-GB"/>
              </w:rPr>
              <w:t xml:space="preserve"> with the selected tenderer. </w:t>
            </w:r>
          </w:p>
        </w:tc>
        <w:tc>
          <w:tcPr>
            <w:tcW w:w="2034" w:type="dxa"/>
          </w:tcPr>
          <w:p w14:paraId="48217CE7" w14:textId="2B505356" w:rsidR="00151510" w:rsidRPr="007F527D" w:rsidRDefault="00151510" w:rsidP="00F55A27">
            <w:pPr>
              <w:rPr>
                <w:rFonts w:ascii="Candara" w:hAnsi="Candara"/>
              </w:rPr>
            </w:pPr>
            <w:r w:rsidRPr="007F527D">
              <w:rPr>
                <w:rFonts w:ascii="Candara" w:hAnsi="Candara"/>
              </w:rPr>
              <w:t>EPF – Tenderer</w:t>
            </w:r>
          </w:p>
        </w:tc>
        <w:tc>
          <w:tcPr>
            <w:tcW w:w="1742" w:type="dxa"/>
          </w:tcPr>
          <w:p w14:paraId="47C17D03" w14:textId="74173E74" w:rsidR="00151510" w:rsidRPr="007F527D" w:rsidRDefault="0044772B" w:rsidP="00F55A27">
            <w:pPr>
              <w:rPr>
                <w:rFonts w:ascii="Candara" w:hAnsi="Candara"/>
              </w:rPr>
            </w:pPr>
            <w:r>
              <w:rPr>
                <w:rFonts w:ascii="Candara" w:hAnsi="Candara"/>
              </w:rPr>
              <w:t>10.11</w:t>
            </w:r>
            <w:r w:rsidR="00151510" w:rsidRPr="007F527D">
              <w:rPr>
                <w:rFonts w:ascii="Candara" w:hAnsi="Candara"/>
              </w:rPr>
              <w:t>.2017</w:t>
            </w:r>
          </w:p>
        </w:tc>
      </w:tr>
      <w:tr w:rsidR="00222B61" w:rsidRPr="007F527D" w14:paraId="2BE900C3" w14:textId="77777777" w:rsidTr="00EC7159">
        <w:tc>
          <w:tcPr>
            <w:tcW w:w="5240" w:type="dxa"/>
          </w:tcPr>
          <w:p w14:paraId="5CB8CBDC" w14:textId="3F8CBF67" w:rsidR="00222B61" w:rsidRPr="007F527D" w:rsidRDefault="00222B61" w:rsidP="00A630F7">
            <w:pPr>
              <w:rPr>
                <w:rFonts w:ascii="Candara" w:hAnsi="Candara"/>
                <w:lang w:val="en-GB"/>
              </w:rPr>
            </w:pPr>
            <w:r w:rsidRPr="007F527D">
              <w:rPr>
                <w:rFonts w:ascii="Candara" w:hAnsi="Candara"/>
                <w:lang w:val="en-GB"/>
              </w:rPr>
              <w:t>Signature of the Contract</w:t>
            </w:r>
            <w:r w:rsidR="00151510" w:rsidRPr="007F527D">
              <w:rPr>
                <w:rFonts w:ascii="Candara" w:hAnsi="Candara"/>
                <w:lang w:val="en-GB"/>
              </w:rPr>
              <w:t xml:space="preserve"> /</w:t>
            </w:r>
            <w:r w:rsidR="00487AB3" w:rsidRPr="007F527D">
              <w:rPr>
                <w:rFonts w:ascii="Candara" w:hAnsi="Candara"/>
              </w:rPr>
              <w:t>EPF’s Director of Operations &amp; Engagement to sign the agreement</w:t>
            </w:r>
            <w:r w:rsidR="00314E9F" w:rsidRPr="007F527D">
              <w:rPr>
                <w:rFonts w:ascii="Candara" w:hAnsi="Candara"/>
              </w:rPr>
              <w:t xml:space="preserve"> on one hand and the selected tenderer on the hand. </w:t>
            </w:r>
          </w:p>
        </w:tc>
        <w:tc>
          <w:tcPr>
            <w:tcW w:w="2034" w:type="dxa"/>
          </w:tcPr>
          <w:p w14:paraId="387190E9" w14:textId="77777777" w:rsidR="00222B61" w:rsidRPr="007F527D" w:rsidRDefault="00222B61" w:rsidP="00F55A27">
            <w:pPr>
              <w:rPr>
                <w:rFonts w:ascii="Candara" w:hAnsi="Candara"/>
                <w:lang w:val="en-GB"/>
              </w:rPr>
            </w:pPr>
            <w:r w:rsidRPr="007F527D">
              <w:rPr>
                <w:rFonts w:ascii="Candara" w:hAnsi="Candara"/>
                <w:lang w:val="en-GB"/>
              </w:rPr>
              <w:t xml:space="preserve">EPF </w:t>
            </w:r>
            <w:bookmarkStart w:id="21" w:name="_GoBack"/>
            <w:bookmarkEnd w:id="21"/>
            <w:r w:rsidRPr="007F527D">
              <w:rPr>
                <w:rFonts w:ascii="Candara" w:hAnsi="Candara"/>
                <w:lang w:val="en-GB"/>
              </w:rPr>
              <w:t>- Tenderer</w:t>
            </w:r>
          </w:p>
        </w:tc>
        <w:tc>
          <w:tcPr>
            <w:tcW w:w="1742" w:type="dxa"/>
            <w:shd w:val="clear" w:color="auto" w:fill="auto"/>
          </w:tcPr>
          <w:p w14:paraId="77D11A40" w14:textId="29ADF52A" w:rsidR="00222B61" w:rsidRPr="007F527D" w:rsidRDefault="00EC7159" w:rsidP="00F55A27">
            <w:pPr>
              <w:rPr>
                <w:rFonts w:ascii="Candara" w:hAnsi="Candara"/>
                <w:lang w:val="en-GB"/>
              </w:rPr>
            </w:pPr>
            <w:r w:rsidRPr="007F527D">
              <w:rPr>
                <w:rFonts w:ascii="Candara" w:hAnsi="Candara"/>
                <w:lang w:val="en-GB"/>
              </w:rPr>
              <w:t>1</w:t>
            </w:r>
            <w:r w:rsidR="0044772B">
              <w:rPr>
                <w:rFonts w:ascii="Candara" w:hAnsi="Candara"/>
                <w:lang w:val="en-GB"/>
              </w:rPr>
              <w:t>3.11</w:t>
            </w:r>
            <w:r w:rsidR="00A630F7" w:rsidRPr="007F527D">
              <w:rPr>
                <w:rFonts w:ascii="Candara" w:hAnsi="Candara"/>
                <w:lang w:val="en-GB"/>
              </w:rPr>
              <w:t>.2017</w:t>
            </w:r>
          </w:p>
        </w:tc>
      </w:tr>
      <w:tr w:rsidR="00A630F7" w:rsidRPr="007F527D" w14:paraId="5AEDDA31" w14:textId="77777777" w:rsidTr="00EC7159">
        <w:tc>
          <w:tcPr>
            <w:tcW w:w="5240" w:type="dxa"/>
          </w:tcPr>
          <w:p w14:paraId="5DD6A263" w14:textId="388B4006" w:rsidR="00A630F7" w:rsidRPr="007F527D" w:rsidRDefault="00A630F7" w:rsidP="00A630F7">
            <w:pPr>
              <w:rPr>
                <w:rFonts w:ascii="Candara" w:hAnsi="Candara"/>
              </w:rPr>
            </w:pPr>
            <w:r w:rsidRPr="007F527D">
              <w:rPr>
                <w:rFonts w:ascii="Candara" w:hAnsi="Candara"/>
              </w:rPr>
              <w:t>Start of assignment</w:t>
            </w:r>
          </w:p>
        </w:tc>
        <w:tc>
          <w:tcPr>
            <w:tcW w:w="2034" w:type="dxa"/>
          </w:tcPr>
          <w:p w14:paraId="0E20A216" w14:textId="647B6839" w:rsidR="00A630F7" w:rsidRPr="007F527D" w:rsidRDefault="00A630F7" w:rsidP="00F55A27">
            <w:pPr>
              <w:rPr>
                <w:rFonts w:ascii="Candara" w:hAnsi="Candara"/>
              </w:rPr>
            </w:pPr>
            <w:r w:rsidRPr="007F527D">
              <w:rPr>
                <w:rFonts w:ascii="Candara" w:hAnsi="Candara"/>
              </w:rPr>
              <w:t>Tenderer</w:t>
            </w:r>
          </w:p>
        </w:tc>
        <w:tc>
          <w:tcPr>
            <w:tcW w:w="1742" w:type="dxa"/>
          </w:tcPr>
          <w:p w14:paraId="14F6CB9C" w14:textId="050C421D" w:rsidR="00A630F7" w:rsidRPr="007F527D" w:rsidRDefault="0044772B" w:rsidP="00F55A27">
            <w:pPr>
              <w:rPr>
                <w:rFonts w:ascii="Candara" w:hAnsi="Candara"/>
              </w:rPr>
            </w:pPr>
            <w:r>
              <w:rPr>
                <w:rFonts w:ascii="Candara" w:hAnsi="Candara"/>
              </w:rPr>
              <w:t>13.11</w:t>
            </w:r>
            <w:r w:rsidR="00A630F7" w:rsidRPr="007F527D">
              <w:rPr>
                <w:rFonts w:ascii="Candara" w:hAnsi="Candara"/>
              </w:rPr>
              <w:t>.2017</w:t>
            </w:r>
          </w:p>
        </w:tc>
      </w:tr>
      <w:tr w:rsidR="00A630F7" w:rsidRPr="007F527D" w14:paraId="56D12542" w14:textId="77777777" w:rsidTr="00EC7159">
        <w:tc>
          <w:tcPr>
            <w:tcW w:w="5240" w:type="dxa"/>
          </w:tcPr>
          <w:p w14:paraId="62C97DD7" w14:textId="37A540D4" w:rsidR="00A630F7" w:rsidRPr="007F527D" w:rsidRDefault="00A630F7" w:rsidP="00A630F7">
            <w:pPr>
              <w:rPr>
                <w:rFonts w:ascii="Candara" w:hAnsi="Candara"/>
              </w:rPr>
            </w:pPr>
            <w:r w:rsidRPr="007F527D">
              <w:rPr>
                <w:rFonts w:ascii="Candara" w:hAnsi="Candara"/>
              </w:rPr>
              <w:t>End of assignment</w:t>
            </w:r>
          </w:p>
        </w:tc>
        <w:tc>
          <w:tcPr>
            <w:tcW w:w="2034" w:type="dxa"/>
          </w:tcPr>
          <w:p w14:paraId="66ED8189" w14:textId="1C1A50D7" w:rsidR="00A630F7" w:rsidRPr="007F527D" w:rsidRDefault="00A630F7" w:rsidP="00F55A27">
            <w:pPr>
              <w:rPr>
                <w:rFonts w:ascii="Candara" w:hAnsi="Candara"/>
              </w:rPr>
            </w:pPr>
            <w:r w:rsidRPr="007F527D">
              <w:rPr>
                <w:rFonts w:ascii="Candara" w:hAnsi="Candara"/>
              </w:rPr>
              <w:t>Tenderer</w:t>
            </w:r>
          </w:p>
        </w:tc>
        <w:tc>
          <w:tcPr>
            <w:tcW w:w="1742" w:type="dxa"/>
          </w:tcPr>
          <w:p w14:paraId="408F5C35" w14:textId="325F9FE5" w:rsidR="00A630F7" w:rsidRPr="007F527D" w:rsidRDefault="0044772B" w:rsidP="00F55A27">
            <w:pPr>
              <w:rPr>
                <w:rFonts w:ascii="Candara" w:hAnsi="Candara"/>
              </w:rPr>
            </w:pPr>
            <w:r>
              <w:rPr>
                <w:rFonts w:ascii="Candara" w:hAnsi="Candara"/>
              </w:rPr>
              <w:t>31.12</w:t>
            </w:r>
            <w:r w:rsidR="00A630F7" w:rsidRPr="007F527D">
              <w:rPr>
                <w:rFonts w:ascii="Candara" w:hAnsi="Candara"/>
              </w:rPr>
              <w:t>.2017</w:t>
            </w:r>
          </w:p>
        </w:tc>
      </w:tr>
    </w:tbl>
    <w:p w14:paraId="24CF07E4" w14:textId="77777777" w:rsidR="00222B61" w:rsidRPr="00222B61" w:rsidRDefault="00222B61" w:rsidP="00222B61">
      <w:pPr>
        <w:pStyle w:val="Heading1"/>
      </w:pPr>
      <w:bookmarkStart w:id="22" w:name="_Toc414628389"/>
      <w:bookmarkStart w:id="23" w:name="_Toc494381113"/>
      <w:r w:rsidRPr="00222B61">
        <w:t>Terms of payment</w:t>
      </w:r>
      <w:bookmarkEnd w:id="22"/>
      <w:bookmarkEnd w:id="23"/>
    </w:p>
    <w:p w14:paraId="356E8182" w14:textId="77777777" w:rsidR="00222B61" w:rsidRPr="007F6778" w:rsidRDefault="00222B61" w:rsidP="00222B61">
      <w:pPr>
        <w:rPr>
          <w:rFonts w:asciiTheme="minorHAnsi" w:hAnsiTheme="minorHAnsi" w:cstheme="minorHAnsi"/>
        </w:rPr>
      </w:pPr>
      <w:r w:rsidRPr="007F6778">
        <w:rPr>
          <w:rFonts w:asciiTheme="minorHAnsi" w:hAnsiTheme="minorHAnsi" w:cstheme="minorHAnsi"/>
        </w:rPr>
        <w:t>Prices must be fixed amounts in Euro and will not be subject to revision. The amount of VAT should</w:t>
      </w:r>
      <w:r w:rsidRPr="007F527D">
        <w:rPr>
          <w:rFonts w:ascii="Candara" w:hAnsi="Candara"/>
        </w:rPr>
        <w:t xml:space="preserve"> </w:t>
      </w:r>
      <w:r w:rsidRPr="007F6778">
        <w:rPr>
          <w:rFonts w:asciiTheme="minorHAnsi" w:hAnsiTheme="minorHAnsi" w:cstheme="minorHAnsi"/>
        </w:rPr>
        <w:t>be shown separately on the invoice.</w:t>
      </w:r>
    </w:p>
    <w:p w14:paraId="6B6B1D3C" w14:textId="77777777" w:rsidR="00222B61" w:rsidRPr="007F6778" w:rsidRDefault="00222B61" w:rsidP="00222B61">
      <w:pPr>
        <w:rPr>
          <w:rFonts w:asciiTheme="minorHAnsi" w:hAnsiTheme="minorHAnsi" w:cstheme="minorHAnsi"/>
        </w:rPr>
      </w:pPr>
      <w:r w:rsidRPr="007F6778">
        <w:rPr>
          <w:rFonts w:asciiTheme="minorHAnsi" w:hAnsiTheme="minorHAnsi" w:cstheme="minorHAnsi"/>
        </w:rPr>
        <w:t>Costs incurred in preparing and submitting tenders are borne by the tenderers and cannot be reimbursed.</w:t>
      </w:r>
    </w:p>
    <w:p w14:paraId="074D6BCE" w14:textId="77777777" w:rsidR="00222B61" w:rsidRPr="00222B61" w:rsidRDefault="00222B61" w:rsidP="00222B61">
      <w:pPr>
        <w:pStyle w:val="Heading1"/>
      </w:pPr>
      <w:bookmarkStart w:id="24" w:name="_Toc414628390"/>
      <w:bookmarkStart w:id="25" w:name="_Toc494381114"/>
      <w:r w:rsidRPr="00222B61">
        <w:lastRenderedPageBreak/>
        <w:t>Quality issues</w:t>
      </w:r>
      <w:bookmarkEnd w:id="24"/>
      <w:bookmarkEnd w:id="25"/>
    </w:p>
    <w:p w14:paraId="402D6B9E"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In delivering the service the tenderer shall ensure the highest quality standards of which EPF shall be the sole judge.</w:t>
      </w:r>
    </w:p>
    <w:p w14:paraId="29866591" w14:textId="77777777" w:rsidR="00222B61" w:rsidRPr="00222B61" w:rsidRDefault="00222B61" w:rsidP="00222B61">
      <w:pPr>
        <w:pStyle w:val="Heading1"/>
      </w:pPr>
      <w:bookmarkStart w:id="26" w:name="_Toc414628391"/>
      <w:bookmarkStart w:id="27" w:name="_Toc494381115"/>
      <w:r w:rsidRPr="00222B61">
        <w:t>Confidentiality and conflict of interest</w:t>
      </w:r>
      <w:bookmarkEnd w:id="26"/>
      <w:bookmarkEnd w:id="27"/>
    </w:p>
    <w:p w14:paraId="23F324FF"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The Tenderer undertakes that they will not at any time, either before or after the termination of this service, use or disclose or communicate to any person confidential information relating to the affairs of EPF. This restriction shall continue to apply after the termination of the service without limit in point of time.</w:t>
      </w:r>
    </w:p>
    <w:p w14:paraId="41DF22C1"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To ensure the independence of terms of their contract, the winning tenderer will sign a declaration certifying that they have no conflict of interests in relation to the tasks to be undertaken and undertake to inform Camille Bullot, EPF’s Director of Operations &amp; Engagement should this status change.</w:t>
      </w:r>
    </w:p>
    <w:p w14:paraId="284510F8" w14:textId="77777777" w:rsidR="00222B61" w:rsidRPr="00222B61" w:rsidRDefault="00222B61" w:rsidP="00222B61">
      <w:pPr>
        <w:pStyle w:val="Heading1"/>
      </w:pPr>
      <w:bookmarkStart w:id="28" w:name="_Toc414628392"/>
      <w:bookmarkStart w:id="29" w:name="_Toc494381116"/>
      <w:r w:rsidRPr="00222B61">
        <w:t>Terms and conditions</w:t>
      </w:r>
      <w:bookmarkEnd w:id="28"/>
      <w:bookmarkEnd w:id="29"/>
    </w:p>
    <w:p w14:paraId="7CA8BF2D"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 xml:space="preserve">EPF reserve the right to reject any and all proposals, in whole or in part, to advertise for new proposals, to abandon the need for services, and to cancel or amend this call for tender at any time prior to the execution of the written contract. EPF reserves the right to waive any formalities in the call for tender process. EPF may respond to questions or provide information from tenderers, and is under no obligation to provide such responses or information to all other tenderers. </w:t>
      </w:r>
    </w:p>
    <w:p w14:paraId="70BB0D51"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By submitting a proposal, the tenderer agrees that:</w:t>
      </w:r>
    </w:p>
    <w:p w14:paraId="52FAD2E3" w14:textId="02231536" w:rsidR="00222B61" w:rsidRPr="007F6778" w:rsidRDefault="007F527D" w:rsidP="009527A6">
      <w:pPr>
        <w:pStyle w:val="ListParagraph"/>
        <w:spacing w:before="0"/>
        <w:ind w:left="714" w:hanging="357"/>
        <w:contextualSpacing w:val="0"/>
        <w:rPr>
          <w:rFonts w:asciiTheme="minorHAnsi" w:hAnsiTheme="minorHAnsi" w:cstheme="minorHAnsi"/>
        </w:rPr>
      </w:pPr>
      <w:r w:rsidRPr="007F6778">
        <w:rPr>
          <w:rFonts w:asciiTheme="minorHAnsi" w:hAnsiTheme="minorHAnsi" w:cstheme="minorHAnsi"/>
        </w:rPr>
        <w:t>*</w:t>
      </w:r>
      <w:r w:rsidR="00222B61" w:rsidRPr="007F6778">
        <w:rPr>
          <w:rFonts w:asciiTheme="minorHAnsi" w:hAnsiTheme="minorHAnsi" w:cstheme="minorHAnsi"/>
          <w:sz w:val="14"/>
          <w:szCs w:val="14"/>
        </w:rPr>
        <w:t>        </w:t>
      </w:r>
      <w:r w:rsidR="00222B61" w:rsidRPr="007F6778">
        <w:rPr>
          <w:rFonts w:asciiTheme="minorHAnsi" w:hAnsiTheme="minorHAnsi" w:cstheme="minorHAnsi"/>
        </w:rPr>
        <w:t>EPF may copy the proposal for purposes of facilitating the evaluation of the proposal and agrees that such copying will not violate the rights of any third party.</w:t>
      </w:r>
    </w:p>
    <w:p w14:paraId="7B792F0B" w14:textId="1CF03114" w:rsidR="00222B61" w:rsidRPr="007F6778" w:rsidRDefault="007F527D" w:rsidP="009527A6">
      <w:pPr>
        <w:pStyle w:val="ListParagraph"/>
        <w:spacing w:before="0"/>
        <w:ind w:hanging="360"/>
        <w:contextualSpacing w:val="0"/>
        <w:rPr>
          <w:rFonts w:asciiTheme="minorHAnsi" w:hAnsiTheme="minorHAnsi" w:cstheme="minorHAnsi"/>
        </w:rPr>
      </w:pPr>
      <w:r w:rsidRPr="007F6778">
        <w:rPr>
          <w:rFonts w:asciiTheme="minorHAnsi" w:hAnsiTheme="minorHAnsi" w:cstheme="minorHAnsi"/>
        </w:rPr>
        <w:t>*</w:t>
      </w:r>
      <w:r w:rsidR="00222B61" w:rsidRPr="007F6778">
        <w:rPr>
          <w:rFonts w:asciiTheme="minorHAnsi" w:hAnsiTheme="minorHAnsi" w:cstheme="minorHAnsi"/>
          <w:sz w:val="14"/>
          <w:szCs w:val="14"/>
        </w:rPr>
        <w:t>        </w:t>
      </w:r>
      <w:r w:rsidR="00222B61" w:rsidRPr="007F6778">
        <w:rPr>
          <w:rFonts w:asciiTheme="minorHAnsi" w:hAnsiTheme="minorHAnsi" w:cstheme="minorHAnsi"/>
        </w:rPr>
        <w:t>It will not bring any claim or have any cause of action against EPF based in any misunderstanding concerning the information provided or concerning EPF’s failure, neglect or otherwise, to provide the bidder with pertinent information as intended by this call for tender.</w:t>
      </w:r>
    </w:p>
    <w:p w14:paraId="730EBE5E" w14:textId="77777777" w:rsidR="00222B61" w:rsidRPr="007F6778" w:rsidRDefault="00222B61" w:rsidP="009527A6">
      <w:pPr>
        <w:spacing w:before="0"/>
        <w:rPr>
          <w:rFonts w:asciiTheme="minorHAnsi" w:hAnsiTheme="minorHAnsi" w:cstheme="minorHAnsi"/>
        </w:rPr>
      </w:pPr>
      <w:r w:rsidRPr="007F6778">
        <w:rPr>
          <w:rFonts w:asciiTheme="minorHAnsi" w:hAnsiTheme="minorHAnsi" w:cstheme="minorHAnsi"/>
        </w:rPr>
        <w:t>The accomplishment of a tendering procedure imposes no obligation on the EPF to award the contract. Should the invitation to tender cover several items or lots, EPF reserves the right to award a contract for only some of them.  EPF shall not be liable for any compensation with respect to tenderers whose tenders have not been accepted. Nor shall it be so liable if it decides not to award the contract.</w:t>
      </w:r>
    </w:p>
    <w:p w14:paraId="635D5748" w14:textId="182C1704" w:rsidR="00B637A0" w:rsidRPr="00B637A0" w:rsidRDefault="00222B61" w:rsidP="00B637A0">
      <w:pPr>
        <w:pStyle w:val="Heading1"/>
      </w:pPr>
      <w:bookmarkStart w:id="30" w:name="_Toc414628393"/>
      <w:bookmarkStart w:id="31" w:name="_Toc494381117"/>
      <w:r w:rsidRPr="00222B61">
        <w:t>Contracting authority</w:t>
      </w:r>
      <w:bookmarkEnd w:id="30"/>
      <w:bookmarkEnd w:id="31"/>
    </w:p>
    <w:p w14:paraId="0E026D13" w14:textId="77777777" w:rsidR="00B637A0" w:rsidRPr="007F6778" w:rsidRDefault="00B637A0" w:rsidP="009527A6">
      <w:pPr>
        <w:spacing w:before="0" w:after="0" w:line="252" w:lineRule="auto"/>
        <w:jc w:val="left"/>
        <w:rPr>
          <w:rFonts w:asciiTheme="minorHAnsi" w:hAnsiTheme="minorHAnsi" w:cstheme="minorHAnsi"/>
          <w:snapToGrid w:val="0"/>
          <w:lang w:val="fr-FR"/>
        </w:rPr>
      </w:pPr>
      <w:r w:rsidRPr="007F6778">
        <w:rPr>
          <w:rFonts w:asciiTheme="minorHAnsi" w:hAnsiTheme="minorHAnsi" w:cstheme="minorHAnsi"/>
          <w:snapToGrid w:val="0"/>
          <w:lang w:val="fr-FR"/>
        </w:rPr>
        <w:t>European Patients' Forum (EPF)</w:t>
      </w:r>
    </w:p>
    <w:p w14:paraId="0E1F1D07" w14:textId="77777777" w:rsidR="00B637A0" w:rsidRPr="007F6778" w:rsidRDefault="00B637A0" w:rsidP="009527A6">
      <w:pPr>
        <w:spacing w:before="0" w:after="0" w:line="252" w:lineRule="auto"/>
        <w:jc w:val="left"/>
        <w:rPr>
          <w:rFonts w:asciiTheme="minorHAnsi" w:hAnsiTheme="minorHAnsi" w:cstheme="minorHAnsi"/>
          <w:snapToGrid w:val="0"/>
          <w:lang w:val="fr-FR"/>
        </w:rPr>
      </w:pPr>
      <w:r w:rsidRPr="007F6778">
        <w:rPr>
          <w:rFonts w:asciiTheme="minorHAnsi" w:hAnsiTheme="minorHAnsi" w:cstheme="minorHAnsi"/>
          <w:snapToGrid w:val="0"/>
          <w:lang w:val="fr-FR"/>
        </w:rPr>
        <w:t xml:space="preserve">Chaussée d’Etterbeek 180 </w:t>
      </w:r>
    </w:p>
    <w:p w14:paraId="6BFCB2A4" w14:textId="05DA08E4" w:rsidR="00B637A0" w:rsidRPr="007F6778" w:rsidRDefault="00B637A0" w:rsidP="009527A6">
      <w:pPr>
        <w:spacing w:before="0" w:after="0" w:line="252" w:lineRule="auto"/>
        <w:jc w:val="left"/>
        <w:rPr>
          <w:rFonts w:asciiTheme="minorHAnsi" w:hAnsiTheme="minorHAnsi" w:cstheme="minorHAnsi"/>
          <w:snapToGrid w:val="0"/>
          <w:lang w:val="fr-FR"/>
        </w:rPr>
      </w:pPr>
      <w:r w:rsidRPr="007F6778">
        <w:rPr>
          <w:rFonts w:asciiTheme="minorHAnsi" w:hAnsiTheme="minorHAnsi" w:cstheme="minorHAnsi"/>
          <w:snapToGrid w:val="0"/>
          <w:lang w:val="fr-FR"/>
        </w:rPr>
        <w:t>1040 – Brussels</w:t>
      </w:r>
    </w:p>
    <w:p w14:paraId="46CFE890" w14:textId="07578044" w:rsidR="00B637A0" w:rsidRPr="007F6778" w:rsidRDefault="00B637A0" w:rsidP="009527A6">
      <w:pPr>
        <w:spacing w:before="0" w:after="0" w:line="252" w:lineRule="auto"/>
        <w:jc w:val="left"/>
        <w:rPr>
          <w:rFonts w:asciiTheme="minorHAnsi" w:hAnsiTheme="minorHAnsi" w:cstheme="minorHAnsi"/>
          <w:snapToGrid w:val="0"/>
          <w:lang w:val="fr-FR"/>
        </w:rPr>
      </w:pPr>
      <w:r w:rsidRPr="007F6778">
        <w:rPr>
          <w:rFonts w:asciiTheme="minorHAnsi" w:hAnsiTheme="minorHAnsi" w:cstheme="minorHAnsi"/>
          <w:snapToGrid w:val="0"/>
          <w:lang w:val="fr-FR"/>
        </w:rPr>
        <w:t>Belgium</w:t>
      </w:r>
    </w:p>
    <w:p w14:paraId="02C42F76" w14:textId="77777777" w:rsidR="00222B61" w:rsidRPr="007F527D" w:rsidRDefault="00222B61" w:rsidP="00222B61">
      <w:pPr>
        <w:pStyle w:val="Heading1"/>
        <w:rPr>
          <w:snapToGrid w:val="0"/>
        </w:rPr>
      </w:pPr>
      <w:bookmarkStart w:id="32" w:name="_Toc494381118"/>
      <w:r w:rsidRPr="007F527D">
        <w:rPr>
          <w:snapToGrid w:val="0"/>
        </w:rPr>
        <w:lastRenderedPageBreak/>
        <w:t>Contact Person</w:t>
      </w:r>
      <w:bookmarkEnd w:id="32"/>
    </w:p>
    <w:p w14:paraId="16C29D0C" w14:textId="427D50BF" w:rsidR="00ED2A65" w:rsidRPr="007F6778" w:rsidRDefault="00ED2A65" w:rsidP="00222B61">
      <w:pPr>
        <w:jc w:val="left"/>
        <w:rPr>
          <w:rFonts w:asciiTheme="minorHAnsi" w:hAnsiTheme="minorHAnsi" w:cstheme="minorHAnsi"/>
        </w:rPr>
      </w:pPr>
      <w:r w:rsidRPr="007F6778">
        <w:rPr>
          <w:rFonts w:asciiTheme="minorHAnsi" w:hAnsiTheme="minorHAnsi" w:cstheme="minorHAnsi"/>
        </w:rPr>
        <w:t xml:space="preserve">Ms Anna Trzcinska, EPF Events Officer at </w:t>
      </w:r>
      <w:hyperlink r:id="rId12" w:history="1">
        <w:r w:rsidRPr="007F6778">
          <w:rPr>
            <w:rStyle w:val="Hyperlink"/>
            <w:rFonts w:asciiTheme="minorHAnsi" w:hAnsiTheme="minorHAnsi" w:cstheme="minorHAnsi"/>
          </w:rPr>
          <w:t>anna.trzcinska@eu-patient.eu</w:t>
        </w:r>
      </w:hyperlink>
    </w:p>
    <w:p w14:paraId="23D79C1C" w14:textId="77777777" w:rsidR="00ED2A65" w:rsidRPr="00ED2A65" w:rsidRDefault="00ED2A65" w:rsidP="00222B61">
      <w:pPr>
        <w:jc w:val="left"/>
        <w:rPr>
          <w:rFonts w:ascii="Candara" w:hAnsi="Candara"/>
        </w:rPr>
      </w:pPr>
    </w:p>
    <w:p w14:paraId="0C8AF5B7" w14:textId="22C63F63" w:rsidR="00697CAF" w:rsidRDefault="00697CAF" w:rsidP="00222B61">
      <w:pPr>
        <w:jc w:val="left"/>
      </w:pPr>
    </w:p>
    <w:p w14:paraId="47DC5784" w14:textId="60A671C8" w:rsidR="00697CAF" w:rsidRPr="00697CAF" w:rsidRDefault="00697CAF" w:rsidP="00487AB3">
      <w:pPr>
        <w:spacing w:before="0" w:after="200" w:line="276" w:lineRule="auto"/>
        <w:jc w:val="left"/>
      </w:pPr>
    </w:p>
    <w:sectPr w:rsidR="00697CAF" w:rsidRPr="00697CAF" w:rsidSect="00AA1270">
      <w:headerReference w:type="default" r:id="rId13"/>
      <w:footerReference w:type="default" r:id="rId14"/>
      <w:headerReference w:type="first" r:id="rId15"/>
      <w:footerReference w:type="first" r:id="rId16"/>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A8D3" w14:textId="77777777" w:rsidR="00F20E48" w:rsidRDefault="00F20E48" w:rsidP="006825BF">
      <w:pPr>
        <w:spacing w:after="0"/>
      </w:pPr>
      <w:r>
        <w:separator/>
      </w:r>
    </w:p>
  </w:endnote>
  <w:endnote w:type="continuationSeparator" w:id="0">
    <w:p w14:paraId="19FE9500" w14:textId="77777777" w:rsidR="00F20E48" w:rsidRDefault="00F20E48" w:rsidP="00682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29805"/>
      <w:docPartObj>
        <w:docPartGallery w:val="Page Numbers (Bottom of Page)"/>
        <w:docPartUnique/>
      </w:docPartObj>
    </w:sdtPr>
    <w:sdtEndPr>
      <w:rPr>
        <w:noProof/>
      </w:rPr>
    </w:sdtEndPr>
    <w:sdtContent>
      <w:p w14:paraId="026F2000" w14:textId="02C10BFC" w:rsidR="00280DFF" w:rsidRDefault="00280DFF">
        <w:pPr>
          <w:pStyle w:val="Footer"/>
          <w:jc w:val="right"/>
        </w:pPr>
        <w:r>
          <w:rPr>
            <w:noProof/>
            <w:lang w:eastAsia="en-GB"/>
          </w:rPr>
          <mc:AlternateContent>
            <mc:Choice Requires="wps">
              <w:drawing>
                <wp:anchor distT="0" distB="0" distL="114300" distR="114300" simplePos="0" relativeHeight="251660288" behindDoc="0" locked="0" layoutInCell="1" allowOverlap="1" wp14:anchorId="58B147B1" wp14:editId="24183C13">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w:pict>
                <v:line w14:anchorId="76D8ACAC"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44772B">
          <w:rPr>
            <w:noProof/>
          </w:rPr>
          <w:t>8</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7C2B592B" w14:textId="58AFB9CF" w:rsidR="00280DFF" w:rsidRPr="002B34C7" w:rsidRDefault="001E41D6" w:rsidP="00222B61">
        <w:pPr>
          <w:pStyle w:val="Footer"/>
          <w:spacing w:before="0"/>
        </w:pPr>
        <w:r>
          <w:t>CBHC Roundtable</w:t>
        </w:r>
        <w:r w:rsidR="00280DFF">
          <w:t xml:space="preserve"> – Call for Tender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E1AB" w14:textId="529B389E" w:rsidR="00280DFF" w:rsidRDefault="00280DFF">
    <w:pPr>
      <w:pStyle w:val="Footer"/>
    </w:pPr>
    <w:r>
      <w:rPr>
        <w:noProof/>
        <w:lang w:eastAsia="en-GB"/>
      </w:rPr>
      <w:drawing>
        <wp:anchor distT="0" distB="0" distL="114300" distR="114300" simplePos="0" relativeHeight="251662335" behindDoc="1" locked="0" layoutInCell="1" allowOverlap="1" wp14:anchorId="68296630" wp14:editId="3FBEF736">
          <wp:simplePos x="0" y="0"/>
          <wp:positionH relativeFrom="column">
            <wp:posOffset>-1089964</wp:posOffset>
          </wp:positionH>
          <wp:positionV relativeFrom="paragraph">
            <wp:posOffset>-212697</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D6F6" w14:textId="77777777" w:rsidR="00F20E48" w:rsidRDefault="00F20E48" w:rsidP="006825BF">
      <w:pPr>
        <w:spacing w:after="0"/>
      </w:pPr>
      <w:r>
        <w:separator/>
      </w:r>
    </w:p>
  </w:footnote>
  <w:footnote w:type="continuationSeparator" w:id="0">
    <w:p w14:paraId="6B45DA1C" w14:textId="77777777" w:rsidR="00F20E48" w:rsidRDefault="00F20E48" w:rsidP="00682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4C70" w14:textId="77777777" w:rsidR="00280DFF" w:rsidRDefault="00280DFF" w:rsidP="006825BF">
    <w:pPr>
      <w:pStyle w:val="Header"/>
      <w:tabs>
        <w:tab w:val="clear" w:pos="4513"/>
      </w:tabs>
    </w:pPr>
    <w:r>
      <w:rPr>
        <w:noProof/>
        <w:lang w:eastAsia="en-GB"/>
      </w:rPr>
      <w:drawing>
        <wp:anchor distT="0" distB="0" distL="114300" distR="114300" simplePos="0" relativeHeight="251669504" behindDoc="0" locked="0" layoutInCell="1" allowOverlap="1" wp14:anchorId="12F081C2" wp14:editId="2FAE9C5C">
          <wp:simplePos x="0" y="0"/>
          <wp:positionH relativeFrom="column">
            <wp:posOffset>4556760</wp:posOffset>
          </wp:positionH>
          <wp:positionV relativeFrom="paragraph">
            <wp:posOffset>83820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8225B" w14:textId="77777777" w:rsidR="00280DFF" w:rsidRDefault="00280DFF">
    <w:pPr>
      <w:pStyle w:val="Header"/>
    </w:pPr>
  </w:p>
  <w:p w14:paraId="20AAC358" w14:textId="77777777" w:rsidR="00280DFF" w:rsidRDefault="0028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B06F" w14:textId="2788BA2C" w:rsidR="00280DFF" w:rsidRPr="006825BF" w:rsidRDefault="00280DFF" w:rsidP="006825BF">
    <w:pPr>
      <w:pStyle w:val="Header"/>
    </w:pPr>
    <w:r>
      <w:rPr>
        <w:noProof/>
        <w:lang w:eastAsia="en-GB"/>
      </w:rPr>
      <w:drawing>
        <wp:inline distT="0" distB="0" distL="0" distR="0" wp14:anchorId="435AFAE8" wp14:editId="145876B8">
          <wp:extent cx="1390015" cy="6032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F81"/>
    <w:multiLevelType w:val="hybridMultilevel"/>
    <w:tmpl w:val="FD4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2705"/>
    <w:multiLevelType w:val="hybridMultilevel"/>
    <w:tmpl w:val="3C9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36E9"/>
    <w:multiLevelType w:val="hybridMultilevel"/>
    <w:tmpl w:val="9454C3F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30B8"/>
    <w:multiLevelType w:val="hybridMultilevel"/>
    <w:tmpl w:val="903A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D04C7"/>
    <w:multiLevelType w:val="hybridMultilevel"/>
    <w:tmpl w:val="0E9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D6BB6"/>
    <w:multiLevelType w:val="hybridMultilevel"/>
    <w:tmpl w:val="CAEC755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27DDF"/>
    <w:multiLevelType w:val="multilevel"/>
    <w:tmpl w:val="405A139C"/>
    <w:lvl w:ilvl="0">
      <w:start w:val="2"/>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A4402"/>
    <w:multiLevelType w:val="multilevel"/>
    <w:tmpl w:val="9B5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84419"/>
    <w:multiLevelType w:val="hybridMultilevel"/>
    <w:tmpl w:val="48FE9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27B34"/>
    <w:multiLevelType w:val="multilevel"/>
    <w:tmpl w:val="9E022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52A7D"/>
    <w:multiLevelType w:val="hybridMultilevel"/>
    <w:tmpl w:val="CB8A1DD0"/>
    <w:lvl w:ilvl="0" w:tplc="EF4CE7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A3EE0"/>
    <w:multiLevelType w:val="hybridMultilevel"/>
    <w:tmpl w:val="8D101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5D5D"/>
    <w:multiLevelType w:val="hybridMultilevel"/>
    <w:tmpl w:val="04A4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70936"/>
    <w:multiLevelType w:val="hybridMultilevel"/>
    <w:tmpl w:val="8F1C999A"/>
    <w:lvl w:ilvl="0" w:tplc="3C82C1F6">
      <w:start w:val="1"/>
      <w:numFmt w:val="bullet"/>
      <w:lvlText w:val=""/>
      <w:lvlJc w:val="left"/>
      <w:pPr>
        <w:ind w:left="709" w:hanging="360"/>
      </w:pPr>
      <w:rPr>
        <w:rFonts w:ascii="Symbol" w:hAnsi="Symbol" w:hint="default"/>
        <w:b/>
        <w:sz w:val="22"/>
        <w:szCs w:val="22"/>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387522FB"/>
    <w:multiLevelType w:val="hybridMultilevel"/>
    <w:tmpl w:val="5BB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43D1E"/>
    <w:multiLevelType w:val="hybridMultilevel"/>
    <w:tmpl w:val="CB6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C6C47"/>
    <w:multiLevelType w:val="hybridMultilevel"/>
    <w:tmpl w:val="B846C474"/>
    <w:lvl w:ilvl="0" w:tplc="08090001">
      <w:start w:val="1"/>
      <w:numFmt w:val="bullet"/>
      <w:lvlText w:val=""/>
      <w:lvlJc w:val="left"/>
      <w:pPr>
        <w:ind w:left="720" w:hanging="360"/>
      </w:pPr>
      <w:rPr>
        <w:rFonts w:ascii="Symbol" w:hAnsi="Symbol" w:hint="default"/>
      </w:rPr>
    </w:lvl>
    <w:lvl w:ilvl="1" w:tplc="077EC3B6">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81A57"/>
    <w:multiLevelType w:val="hybridMultilevel"/>
    <w:tmpl w:val="593E3C4E"/>
    <w:lvl w:ilvl="0" w:tplc="F8907478">
      <w:start w:val="1"/>
      <w:numFmt w:val="decimal"/>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0627AA"/>
    <w:multiLevelType w:val="hybridMultilevel"/>
    <w:tmpl w:val="B984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31FE4"/>
    <w:multiLevelType w:val="hybridMultilevel"/>
    <w:tmpl w:val="494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16B9A"/>
    <w:multiLevelType w:val="hybridMultilevel"/>
    <w:tmpl w:val="739A5BA8"/>
    <w:lvl w:ilvl="0" w:tplc="08090001">
      <w:start w:val="1"/>
      <w:numFmt w:val="bullet"/>
      <w:lvlText w:val=""/>
      <w:lvlJc w:val="left"/>
      <w:pPr>
        <w:ind w:left="720" w:hanging="360"/>
      </w:pPr>
      <w:rPr>
        <w:rFonts w:ascii="Symbol" w:hAnsi="Symbol" w:hint="default"/>
      </w:rPr>
    </w:lvl>
    <w:lvl w:ilvl="1" w:tplc="BA721F2C">
      <w:numFmt w:val="bullet"/>
      <w:lvlText w:val="•"/>
      <w:lvlJc w:val="left"/>
      <w:pPr>
        <w:ind w:left="1440" w:hanging="360"/>
      </w:pPr>
      <w:rPr>
        <w:rFonts w:ascii="Candara" w:eastAsia="Times New Roman" w:hAnsi="Candar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610D8"/>
    <w:multiLevelType w:val="hybridMultilevel"/>
    <w:tmpl w:val="78B8CC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A04800"/>
    <w:multiLevelType w:val="hybridMultilevel"/>
    <w:tmpl w:val="E72ABE3E"/>
    <w:lvl w:ilvl="0" w:tplc="0809000F">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F333D3"/>
    <w:multiLevelType w:val="hybridMultilevel"/>
    <w:tmpl w:val="63AC4A76"/>
    <w:lvl w:ilvl="0" w:tplc="107A918E">
      <w:numFmt w:val="bullet"/>
      <w:lvlText w:val="-"/>
      <w:lvlJc w:val="left"/>
      <w:pPr>
        <w:ind w:left="1440" w:hanging="720"/>
      </w:pPr>
      <w:rPr>
        <w:rFonts w:ascii="Calibri" w:eastAsia="Times New Roman" w:hAnsi="Calibri" w:cs="Calibri" w:hint="default"/>
      </w:rPr>
    </w:lvl>
    <w:lvl w:ilvl="1" w:tplc="F6C457C4">
      <w:numFmt w:val="bullet"/>
      <w:lvlText w:val="•"/>
      <w:lvlJc w:val="left"/>
      <w:pPr>
        <w:ind w:left="2160" w:hanging="72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D67035"/>
    <w:multiLevelType w:val="hybridMultilevel"/>
    <w:tmpl w:val="6E925B8C"/>
    <w:lvl w:ilvl="0" w:tplc="107A918E">
      <w:numFmt w:val="bullet"/>
      <w:lvlText w:val="-"/>
      <w:lvlJc w:val="left"/>
      <w:pPr>
        <w:ind w:left="1440" w:hanging="720"/>
      </w:pPr>
      <w:rPr>
        <w:rFonts w:ascii="Calibri" w:eastAsia="Times New Roman" w:hAnsi="Calibri" w:cs="Calibri" w:hint="default"/>
      </w:rPr>
    </w:lvl>
    <w:lvl w:ilvl="1" w:tplc="107A918E">
      <w:numFmt w:val="bullet"/>
      <w:lvlText w:val="-"/>
      <w:lvlJc w:val="left"/>
      <w:pPr>
        <w:ind w:left="2160" w:hanging="72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CD5633"/>
    <w:multiLevelType w:val="multilevel"/>
    <w:tmpl w:val="65F86DD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7AF85C3B"/>
    <w:multiLevelType w:val="hybridMultilevel"/>
    <w:tmpl w:val="FD0C65AE"/>
    <w:lvl w:ilvl="0" w:tplc="EF4CE78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218B5"/>
    <w:multiLevelType w:val="hybridMultilevel"/>
    <w:tmpl w:val="3CF627B0"/>
    <w:lvl w:ilvl="0" w:tplc="107A918E">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7D65EA"/>
    <w:multiLevelType w:val="hybridMultilevel"/>
    <w:tmpl w:val="20BA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A4006"/>
    <w:multiLevelType w:val="hybridMultilevel"/>
    <w:tmpl w:val="E7DC7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9"/>
  </w:num>
  <w:num w:numId="5">
    <w:abstractNumId w:val="8"/>
  </w:num>
  <w:num w:numId="6">
    <w:abstractNumId w:val="18"/>
  </w:num>
  <w:num w:numId="7">
    <w:abstractNumId w:val="4"/>
  </w:num>
  <w:num w:numId="8">
    <w:abstractNumId w:val="15"/>
  </w:num>
  <w:num w:numId="9">
    <w:abstractNumId w:val="34"/>
  </w:num>
  <w:num w:numId="10">
    <w:abstractNumId w:val="29"/>
  </w:num>
  <w:num w:numId="11">
    <w:abstractNumId w:val="14"/>
  </w:num>
  <w:num w:numId="12">
    <w:abstractNumId w:val="30"/>
  </w:num>
  <w:num w:numId="13">
    <w:abstractNumId w:val="7"/>
  </w:num>
  <w:num w:numId="14">
    <w:abstractNumId w:val="0"/>
  </w:num>
  <w:num w:numId="15">
    <w:abstractNumId w:val="23"/>
  </w:num>
  <w:num w:numId="16">
    <w:abstractNumId w:val="19"/>
  </w:num>
  <w:num w:numId="17">
    <w:abstractNumId w:val="26"/>
  </w:num>
  <w:num w:numId="18">
    <w:abstractNumId w:val="20"/>
  </w:num>
  <w:num w:numId="19">
    <w:abstractNumId w:val="16"/>
  </w:num>
  <w:num w:numId="20">
    <w:abstractNumId w:val="3"/>
  </w:num>
  <w:num w:numId="21">
    <w:abstractNumId w:val="25"/>
  </w:num>
  <w:num w:numId="22">
    <w:abstractNumId w:val="21"/>
  </w:num>
  <w:num w:numId="23">
    <w:abstractNumId w:val="24"/>
  </w:num>
  <w:num w:numId="24">
    <w:abstractNumId w:val="1"/>
  </w:num>
  <w:num w:numId="25">
    <w:abstractNumId w:val="32"/>
  </w:num>
  <w:num w:numId="26">
    <w:abstractNumId w:val="6"/>
  </w:num>
  <w:num w:numId="27">
    <w:abstractNumId w:val="10"/>
  </w:num>
  <w:num w:numId="28">
    <w:abstractNumId w:val="13"/>
  </w:num>
  <w:num w:numId="29">
    <w:abstractNumId w:val="2"/>
  </w:num>
  <w:num w:numId="30">
    <w:abstractNumId w:val="22"/>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7"/>
  </w:num>
  <w:num w:numId="38">
    <w:abstractNumId w:val="11"/>
  </w:num>
  <w:num w:numId="39">
    <w:abstractNumId w:val="27"/>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3B6D71-B1B6-4E40-93EC-5396C743E41B}"/>
    <w:docVar w:name="dgnword-eventsink" w:val="431802016"/>
  </w:docVars>
  <w:rsids>
    <w:rsidRoot w:val="00222B61"/>
    <w:rsid w:val="00003D6A"/>
    <w:rsid w:val="0003774B"/>
    <w:rsid w:val="000707FB"/>
    <w:rsid w:val="00083F29"/>
    <w:rsid w:val="000C48EE"/>
    <w:rsid w:val="001216F8"/>
    <w:rsid w:val="00137794"/>
    <w:rsid w:val="001463DE"/>
    <w:rsid w:val="00146507"/>
    <w:rsid w:val="00151510"/>
    <w:rsid w:val="00165FF9"/>
    <w:rsid w:val="001722E0"/>
    <w:rsid w:val="001A1258"/>
    <w:rsid w:val="001A6911"/>
    <w:rsid w:val="001E0334"/>
    <w:rsid w:val="001E41D6"/>
    <w:rsid w:val="0020126D"/>
    <w:rsid w:val="002012E4"/>
    <w:rsid w:val="0020310B"/>
    <w:rsid w:val="00211D32"/>
    <w:rsid w:val="00221D61"/>
    <w:rsid w:val="00222B61"/>
    <w:rsid w:val="00223A91"/>
    <w:rsid w:val="00272661"/>
    <w:rsid w:val="0027589B"/>
    <w:rsid w:val="00276C7D"/>
    <w:rsid w:val="00276D74"/>
    <w:rsid w:val="00280DFF"/>
    <w:rsid w:val="002B34C7"/>
    <w:rsid w:val="00311840"/>
    <w:rsid w:val="00314E9F"/>
    <w:rsid w:val="00320FEC"/>
    <w:rsid w:val="003251C4"/>
    <w:rsid w:val="00334D1E"/>
    <w:rsid w:val="00342018"/>
    <w:rsid w:val="00371E16"/>
    <w:rsid w:val="003756EF"/>
    <w:rsid w:val="003A3A72"/>
    <w:rsid w:val="003B674E"/>
    <w:rsid w:val="003C4808"/>
    <w:rsid w:val="003D3212"/>
    <w:rsid w:val="00414AF5"/>
    <w:rsid w:val="00416D38"/>
    <w:rsid w:val="00445CB7"/>
    <w:rsid w:val="0044772B"/>
    <w:rsid w:val="00470710"/>
    <w:rsid w:val="00481494"/>
    <w:rsid w:val="004830A8"/>
    <w:rsid w:val="00487AB3"/>
    <w:rsid w:val="00490874"/>
    <w:rsid w:val="004B7446"/>
    <w:rsid w:val="004C0D6C"/>
    <w:rsid w:val="00520548"/>
    <w:rsid w:val="005260DC"/>
    <w:rsid w:val="00530212"/>
    <w:rsid w:val="0056099A"/>
    <w:rsid w:val="005746C8"/>
    <w:rsid w:val="005A6A55"/>
    <w:rsid w:val="005B6FD4"/>
    <w:rsid w:val="005B7BD9"/>
    <w:rsid w:val="005C4AA6"/>
    <w:rsid w:val="005D20D4"/>
    <w:rsid w:val="005D3D34"/>
    <w:rsid w:val="005D6672"/>
    <w:rsid w:val="00602AA1"/>
    <w:rsid w:val="00665DF5"/>
    <w:rsid w:val="006764CF"/>
    <w:rsid w:val="006776F7"/>
    <w:rsid w:val="006825BF"/>
    <w:rsid w:val="00697CAF"/>
    <w:rsid w:val="006A4269"/>
    <w:rsid w:val="006A72F3"/>
    <w:rsid w:val="006C37C6"/>
    <w:rsid w:val="006C6DC9"/>
    <w:rsid w:val="006F5860"/>
    <w:rsid w:val="00704384"/>
    <w:rsid w:val="00711D62"/>
    <w:rsid w:val="00776F8E"/>
    <w:rsid w:val="007808E3"/>
    <w:rsid w:val="00782D4C"/>
    <w:rsid w:val="007A15CC"/>
    <w:rsid w:val="007B3548"/>
    <w:rsid w:val="007C21AB"/>
    <w:rsid w:val="007C22D1"/>
    <w:rsid w:val="007F527D"/>
    <w:rsid w:val="007F6778"/>
    <w:rsid w:val="007F7BF9"/>
    <w:rsid w:val="00815966"/>
    <w:rsid w:val="00816CE1"/>
    <w:rsid w:val="0082455A"/>
    <w:rsid w:val="00840609"/>
    <w:rsid w:val="0084319D"/>
    <w:rsid w:val="008574CB"/>
    <w:rsid w:val="00863592"/>
    <w:rsid w:val="008E4C62"/>
    <w:rsid w:val="008F2419"/>
    <w:rsid w:val="008F6533"/>
    <w:rsid w:val="00931287"/>
    <w:rsid w:val="00933110"/>
    <w:rsid w:val="00943644"/>
    <w:rsid w:val="009527A6"/>
    <w:rsid w:val="009B1F34"/>
    <w:rsid w:val="009C04F7"/>
    <w:rsid w:val="009C0CE7"/>
    <w:rsid w:val="009C1CDB"/>
    <w:rsid w:val="00A23910"/>
    <w:rsid w:val="00A630F7"/>
    <w:rsid w:val="00A7335A"/>
    <w:rsid w:val="00A74C18"/>
    <w:rsid w:val="00AA1270"/>
    <w:rsid w:val="00AC1060"/>
    <w:rsid w:val="00AC4450"/>
    <w:rsid w:val="00AD68DE"/>
    <w:rsid w:val="00AF7C5F"/>
    <w:rsid w:val="00B04970"/>
    <w:rsid w:val="00B17345"/>
    <w:rsid w:val="00B518F7"/>
    <w:rsid w:val="00B637A0"/>
    <w:rsid w:val="00B65A87"/>
    <w:rsid w:val="00B73129"/>
    <w:rsid w:val="00BD16F2"/>
    <w:rsid w:val="00BE5023"/>
    <w:rsid w:val="00BF5A2B"/>
    <w:rsid w:val="00C206FA"/>
    <w:rsid w:val="00C343E1"/>
    <w:rsid w:val="00C34BA5"/>
    <w:rsid w:val="00CD0414"/>
    <w:rsid w:val="00CF04F7"/>
    <w:rsid w:val="00D27226"/>
    <w:rsid w:val="00D44D78"/>
    <w:rsid w:val="00D75205"/>
    <w:rsid w:val="00D8546B"/>
    <w:rsid w:val="00D95323"/>
    <w:rsid w:val="00DE2073"/>
    <w:rsid w:val="00DE51CA"/>
    <w:rsid w:val="00E32971"/>
    <w:rsid w:val="00E4208E"/>
    <w:rsid w:val="00E72FBA"/>
    <w:rsid w:val="00E821BA"/>
    <w:rsid w:val="00E87833"/>
    <w:rsid w:val="00EC7159"/>
    <w:rsid w:val="00ED2A65"/>
    <w:rsid w:val="00EF44E8"/>
    <w:rsid w:val="00EF5E63"/>
    <w:rsid w:val="00F20E48"/>
    <w:rsid w:val="00F216FD"/>
    <w:rsid w:val="00F55A27"/>
    <w:rsid w:val="00F80BC7"/>
    <w:rsid w:val="00FB7824"/>
    <w:rsid w:val="00FC2734"/>
    <w:rsid w:val="00FD4752"/>
    <w:rsid w:val="00FF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D9CAB"/>
  <w15:docId w15:val="{11DE7556-C74F-4869-BBB4-C69A796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61"/>
    <w:pPr>
      <w:spacing w:before="120" w:after="120" w:line="240" w:lineRule="auto"/>
      <w:jc w:val="both"/>
    </w:pPr>
    <w:rPr>
      <w:rFonts w:ascii="Calibri" w:eastAsia="Times New Roman" w:hAnsi="Calibri" w:cs="Times New Roman"/>
      <w:sz w:val="22"/>
      <w:szCs w:val="20"/>
    </w:rPr>
  </w:style>
  <w:style w:type="paragraph" w:styleId="Heading1">
    <w:name w:val="heading 1"/>
    <w:basedOn w:val="Normal"/>
    <w:next w:val="Normal"/>
    <w:link w:val="Heading1Char"/>
    <w:uiPriority w:val="9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99"/>
    <w:qFormat/>
    <w:rsid w:val="006C37C6"/>
    <w:pPr>
      <w:pBdr>
        <w:bottom w:val="single" w:sz="8" w:space="4" w:color="4F81BD" w:themeColor="accent1"/>
      </w:pBdr>
      <w:spacing w:after="300"/>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link w:val="ListParagraphChar"/>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99"/>
    <w:rsid w:val="00222B6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
    <w:uiPriority w:val="99"/>
    <w:rsid w:val="00222B61"/>
    <w:pPr>
      <w:jc w:val="left"/>
    </w:pPr>
    <w:rPr>
      <w:rFonts w:eastAsia="Calibri"/>
      <w:szCs w:val="22"/>
    </w:rPr>
  </w:style>
  <w:style w:type="paragraph" w:customStyle="1" w:styleId="Copies">
    <w:name w:val="Copies"/>
    <w:basedOn w:val="Normal"/>
    <w:rsid w:val="00222B61"/>
    <w:pPr>
      <w:tabs>
        <w:tab w:val="left" w:pos="1911"/>
        <w:tab w:val="left" w:pos="2398"/>
        <w:tab w:val="left" w:pos="5398"/>
        <w:tab w:val="left" w:pos="6361"/>
      </w:tabs>
      <w:spacing w:before="480" w:after="0"/>
      <w:ind w:left="1191" w:hanging="1191"/>
      <w:jc w:val="left"/>
    </w:pPr>
    <w:rPr>
      <w:rFonts w:ascii="Times New Roman" w:hAnsi="Times New Roman"/>
      <w:sz w:val="24"/>
    </w:rPr>
  </w:style>
  <w:style w:type="paragraph" w:customStyle="1" w:styleId="me-testo">
    <w:name w:val="me-testo"/>
    <w:basedOn w:val="Normal"/>
    <w:rsid w:val="00222B61"/>
    <w:pPr>
      <w:spacing w:before="100" w:beforeAutospacing="1" w:after="100" w:afterAutospacing="1"/>
      <w:jc w:val="left"/>
    </w:pPr>
    <w:rPr>
      <w:rFonts w:ascii="Times New Roman" w:hAnsi="Times New Roman"/>
      <w:sz w:val="24"/>
      <w:szCs w:val="24"/>
    </w:rPr>
  </w:style>
  <w:style w:type="paragraph" w:customStyle="1" w:styleId="Default">
    <w:name w:val="Default"/>
    <w:rsid w:val="00222B61"/>
    <w:pPr>
      <w:autoSpaceDE w:val="0"/>
      <w:autoSpaceDN w:val="0"/>
      <w:adjustRightInd w:val="0"/>
      <w:spacing w:after="0" w:line="240" w:lineRule="auto"/>
    </w:pPr>
    <w:rPr>
      <w:rFonts w:ascii="Arial" w:hAnsi="Arial" w:cs="Arial"/>
      <w:color w:val="000000"/>
    </w:rPr>
  </w:style>
  <w:style w:type="character" w:customStyle="1" w:styleId="ListParagraphChar">
    <w:name w:val="List Paragraph Char"/>
    <w:link w:val="ListParagraph"/>
    <w:uiPriority w:val="99"/>
    <w:qFormat/>
    <w:rsid w:val="00222B61"/>
  </w:style>
  <w:style w:type="character" w:styleId="CommentReference">
    <w:name w:val="annotation reference"/>
    <w:basedOn w:val="DefaultParagraphFont"/>
    <w:uiPriority w:val="99"/>
    <w:semiHidden/>
    <w:unhideWhenUsed/>
    <w:rsid w:val="00776F8E"/>
    <w:rPr>
      <w:sz w:val="16"/>
      <w:szCs w:val="16"/>
    </w:rPr>
  </w:style>
  <w:style w:type="paragraph" w:styleId="CommentText">
    <w:name w:val="annotation text"/>
    <w:basedOn w:val="Normal"/>
    <w:link w:val="CommentTextChar"/>
    <w:uiPriority w:val="99"/>
    <w:semiHidden/>
    <w:unhideWhenUsed/>
    <w:rsid w:val="00776F8E"/>
    <w:rPr>
      <w:sz w:val="20"/>
    </w:rPr>
  </w:style>
  <w:style w:type="character" w:customStyle="1" w:styleId="CommentTextChar">
    <w:name w:val="Comment Text Char"/>
    <w:basedOn w:val="DefaultParagraphFont"/>
    <w:link w:val="CommentText"/>
    <w:uiPriority w:val="99"/>
    <w:semiHidden/>
    <w:rsid w:val="00776F8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6F8E"/>
    <w:rPr>
      <w:b/>
      <w:bCs/>
    </w:rPr>
  </w:style>
  <w:style w:type="character" w:customStyle="1" w:styleId="CommentSubjectChar">
    <w:name w:val="Comment Subject Char"/>
    <w:basedOn w:val="CommentTextChar"/>
    <w:link w:val="CommentSubject"/>
    <w:uiPriority w:val="99"/>
    <w:semiHidden/>
    <w:rsid w:val="00776F8E"/>
    <w:rPr>
      <w:rFonts w:ascii="Calibri" w:eastAsia="Times New Roman" w:hAnsi="Calibri" w:cs="Times New Roman"/>
      <w:b/>
      <w:bCs/>
      <w:sz w:val="20"/>
      <w:szCs w:val="20"/>
    </w:rPr>
  </w:style>
  <w:style w:type="character" w:styleId="IntenseReference">
    <w:name w:val="Intense Reference"/>
    <w:basedOn w:val="DefaultParagraphFont"/>
    <w:uiPriority w:val="32"/>
    <w:qFormat/>
    <w:rsid w:val="0084319D"/>
    <w:rPr>
      <w:b/>
      <w:bCs/>
      <w:smallCaps/>
      <w:color w:val="4F81BD" w:themeColor="accent1"/>
      <w:spacing w:val="5"/>
    </w:rPr>
  </w:style>
  <w:style w:type="character" w:styleId="Mention">
    <w:name w:val="Mention"/>
    <w:basedOn w:val="DefaultParagraphFont"/>
    <w:uiPriority w:val="99"/>
    <w:semiHidden/>
    <w:unhideWhenUsed/>
    <w:rsid w:val="008574CB"/>
    <w:rPr>
      <w:color w:val="2B579A"/>
      <w:shd w:val="clear" w:color="auto" w:fill="E6E6E6"/>
    </w:rPr>
  </w:style>
  <w:style w:type="paragraph" w:styleId="FootnoteText">
    <w:name w:val="footnote text"/>
    <w:basedOn w:val="Normal"/>
    <w:link w:val="FootnoteTextChar1"/>
    <w:semiHidden/>
    <w:rsid w:val="009C04F7"/>
    <w:pPr>
      <w:spacing w:before="0" w:after="0"/>
      <w:jc w:val="left"/>
    </w:pPr>
    <w:rPr>
      <w:rFonts w:ascii="Times New Roman" w:hAnsi="Times New Roman"/>
      <w:sz w:val="20"/>
      <w:lang w:eastAsia="en-GB"/>
    </w:rPr>
  </w:style>
  <w:style w:type="character" w:customStyle="1" w:styleId="FootnoteTextChar">
    <w:name w:val="Footnote Text Char"/>
    <w:basedOn w:val="DefaultParagraphFont"/>
    <w:uiPriority w:val="99"/>
    <w:semiHidden/>
    <w:rsid w:val="009C04F7"/>
    <w:rPr>
      <w:rFonts w:ascii="Calibri" w:eastAsia="Times New Roman" w:hAnsi="Calibri" w:cs="Times New Roman"/>
      <w:sz w:val="20"/>
      <w:szCs w:val="20"/>
    </w:rPr>
  </w:style>
  <w:style w:type="character" w:customStyle="1" w:styleId="FootnoteTextChar1">
    <w:name w:val="Footnote Text Char1"/>
    <w:basedOn w:val="DefaultParagraphFont"/>
    <w:link w:val="FootnoteText"/>
    <w:semiHidden/>
    <w:rsid w:val="009C04F7"/>
    <w:rPr>
      <w:rFonts w:ascii="Times New Roman" w:eastAsia="Times New Roman" w:hAnsi="Times New Roman" w:cs="Times New Roman"/>
      <w:sz w:val="20"/>
      <w:szCs w:val="20"/>
      <w:lang w:eastAsia="en-GB"/>
    </w:rPr>
  </w:style>
  <w:style w:type="character" w:styleId="FootnoteReference">
    <w:name w:val="footnote reference"/>
    <w:semiHidden/>
    <w:rsid w:val="009C04F7"/>
    <w:rPr>
      <w:vertAlign w:val="superscript"/>
    </w:rPr>
  </w:style>
  <w:style w:type="table" w:styleId="LightShading-Accent1">
    <w:name w:val="Light Shading Accent 1"/>
    <w:basedOn w:val="TableNormal"/>
    <w:uiPriority w:val="60"/>
    <w:rsid w:val="006A4269"/>
    <w:pPr>
      <w:spacing w:after="0" w:line="240" w:lineRule="auto"/>
    </w:pPr>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ED2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na.trzcinska@eu-patien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stas.aligiannis@eu-patient.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na.trzcinska@eu-patient.eu" TargetMode="External"/><Relationship Id="rId4" Type="http://schemas.openxmlformats.org/officeDocument/2006/relationships/styles" Target="styles.xml"/><Relationship Id="rId9" Type="http://schemas.openxmlformats.org/officeDocument/2006/relationships/hyperlink" Target="http://www.eu-patient.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33174-AE33-4137-954E-31C057F8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Template>
  <TotalTime>1</TotalTime>
  <Pages>10</Pages>
  <Words>2446</Words>
  <Characters>13947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CBHC Roundtable – Call for Tender</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CBHC Roundtable – Call for Tender</dc:title>
  <dc:creator>Camille</dc:creator>
  <cp:lastModifiedBy>Laurent Louette | EPF</cp:lastModifiedBy>
  <cp:revision>2</cp:revision>
  <cp:lastPrinted>2017-07-19T08:50:00Z</cp:lastPrinted>
  <dcterms:created xsi:type="dcterms:W3CDTF">2017-10-13T12:31:00Z</dcterms:created>
  <dcterms:modified xsi:type="dcterms:W3CDTF">2017-10-13T12:31:00Z</dcterms:modified>
</cp:coreProperties>
</file>