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AA" w:rsidRDefault="00D62AAA" w:rsidP="00F77629">
      <w:pPr>
        <w:jc w:val="center"/>
        <w:rPr>
          <w:rFonts w:ascii="Candara" w:hAnsi="Candara"/>
          <w:b/>
          <w:color w:val="1F497D"/>
          <w:sz w:val="48"/>
        </w:rPr>
      </w:pPr>
      <w:r w:rsidRPr="00A97596">
        <w:rPr>
          <w:rFonts w:ascii="Candara" w:hAnsi="Candara"/>
          <w:b/>
          <w:color w:val="1F497D"/>
          <w:sz w:val="48"/>
        </w:rPr>
        <w:t>EPF Capacity Building Programme</w:t>
      </w:r>
      <w:r w:rsidR="0038484B">
        <w:rPr>
          <w:rFonts w:ascii="Candara" w:hAnsi="Candara"/>
          <w:b/>
          <w:color w:val="1F497D"/>
          <w:sz w:val="48"/>
        </w:rPr>
        <w:t xml:space="preserve"> Phase IV</w:t>
      </w:r>
    </w:p>
    <w:p w:rsidR="0061245C" w:rsidRPr="0061245C" w:rsidRDefault="0061245C" w:rsidP="00F77629">
      <w:pPr>
        <w:jc w:val="center"/>
        <w:rPr>
          <w:rFonts w:ascii="Candara" w:hAnsi="Candara"/>
          <w:b/>
          <w:color w:val="FF0000"/>
          <w:sz w:val="48"/>
        </w:rPr>
      </w:pPr>
      <w:r w:rsidRPr="0061245C">
        <w:rPr>
          <w:rFonts w:ascii="Candara" w:hAnsi="Candara"/>
          <w:b/>
          <w:color w:val="FF0000"/>
          <w:sz w:val="48"/>
        </w:rPr>
        <w:t>ROMANIA</w:t>
      </w: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6E272B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 xml:space="preserve">Annex I: </w:t>
      </w:r>
    </w:p>
    <w:p w:rsidR="00D62AAA" w:rsidRPr="00A97596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>Tender Submission Form</w:t>
      </w:r>
    </w:p>
    <w:p w:rsidR="00D62AAA" w:rsidRPr="00A97596" w:rsidRDefault="00D62AAA" w:rsidP="006E272B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2124A4" w:rsidRDefault="002124A4" w:rsidP="006E272B">
      <w:pPr>
        <w:rPr>
          <w:b/>
          <w:snapToGrid w:val="0"/>
          <w:color w:val="FF0000"/>
          <w:szCs w:val="24"/>
          <w:lang w:val="en-US"/>
        </w:rPr>
      </w:pPr>
    </w:p>
    <w:p w:rsidR="006E272B" w:rsidRPr="007C1E83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6E272B">
        <w:rPr>
          <w:b/>
          <w:snapToGrid w:val="0"/>
          <w:color w:val="FF0000"/>
          <w:szCs w:val="24"/>
          <w:lang w:val="en-US"/>
        </w:rPr>
        <w:t>Please fill in the form in English and leave the irrelevant parts blank</w:t>
      </w:r>
      <w:r>
        <w:rPr>
          <w:b/>
          <w:snapToGrid w:val="0"/>
          <w:color w:val="FF0000"/>
          <w:szCs w:val="24"/>
          <w:lang w:val="en-US"/>
        </w:rPr>
        <w:t xml:space="preserve"> and send it to EPF </w:t>
      </w:r>
      <w:r w:rsidR="00AB1D6A">
        <w:rPr>
          <w:b/>
          <w:snapToGrid w:val="0"/>
          <w:color w:val="FF0000"/>
          <w:szCs w:val="24"/>
          <w:lang w:val="en-US"/>
        </w:rPr>
        <w:t xml:space="preserve">Capacity Building </w:t>
      </w:r>
      <w:r w:rsidR="0038484B">
        <w:rPr>
          <w:b/>
          <w:snapToGrid w:val="0"/>
          <w:color w:val="FF0000"/>
          <w:szCs w:val="24"/>
          <w:lang w:val="en-US"/>
        </w:rPr>
        <w:t xml:space="preserve">Officer Selena Imerovic Hodzic </w:t>
      </w:r>
      <w:hyperlink r:id="rId8" w:history="1">
        <w:r w:rsidR="0038484B" w:rsidRPr="00636572">
          <w:rPr>
            <w:rStyle w:val="Hyperlink"/>
            <w:b/>
            <w:snapToGrid w:val="0"/>
            <w:szCs w:val="24"/>
            <w:lang w:val="en-US"/>
          </w:rPr>
          <w:t>selena.imerovic@eu-patient.eu</w:t>
        </w:r>
      </w:hyperlink>
      <w:r w:rsidR="0038484B">
        <w:rPr>
          <w:b/>
          <w:snapToGrid w:val="0"/>
          <w:color w:val="FF0000"/>
          <w:szCs w:val="24"/>
          <w:lang w:val="en-US"/>
        </w:rPr>
        <w:t xml:space="preserve"> by </w:t>
      </w:r>
      <w:r w:rsidR="0046304B" w:rsidRPr="0042149B">
        <w:rPr>
          <w:b/>
          <w:snapToGrid w:val="0"/>
          <w:color w:val="FF0000"/>
          <w:szCs w:val="24"/>
          <w:lang w:val="en-US"/>
        </w:rPr>
        <w:t>20</w:t>
      </w:r>
      <w:r w:rsidRPr="0042149B">
        <w:rPr>
          <w:b/>
          <w:snapToGrid w:val="0"/>
          <w:color w:val="FF0000"/>
          <w:szCs w:val="24"/>
          <w:lang w:val="en-US"/>
        </w:rPr>
        <w:t xml:space="preserve"> </w:t>
      </w:r>
      <w:r w:rsidR="0038484B" w:rsidRPr="0042149B">
        <w:rPr>
          <w:b/>
          <w:snapToGrid w:val="0"/>
          <w:color w:val="FF0000"/>
          <w:szCs w:val="24"/>
          <w:lang w:val="en-US"/>
        </w:rPr>
        <w:t>October</w:t>
      </w:r>
      <w:r w:rsidR="0038484B">
        <w:rPr>
          <w:b/>
          <w:snapToGrid w:val="0"/>
          <w:color w:val="FF0000"/>
          <w:szCs w:val="24"/>
          <w:lang w:val="en-US"/>
        </w:rPr>
        <w:t xml:space="preserve"> 2016</w:t>
      </w:r>
      <w:r w:rsidR="00BE6293">
        <w:rPr>
          <w:b/>
          <w:snapToGrid w:val="0"/>
          <w:color w:val="FF0000"/>
          <w:szCs w:val="24"/>
          <w:lang w:val="en-US"/>
        </w:rPr>
        <w:t xml:space="preserve"> together with a CV of people invo</w:t>
      </w:r>
      <w:r w:rsidR="002124A4">
        <w:rPr>
          <w:b/>
          <w:snapToGrid w:val="0"/>
          <w:color w:val="FF0000"/>
          <w:szCs w:val="24"/>
          <w:lang w:val="en-US"/>
        </w:rPr>
        <w:t>lved in implementing the action.</w:t>
      </w:r>
    </w:p>
    <w:p w:rsidR="006E272B" w:rsidRPr="00EF6FEA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tender is submitted</w:t>
      </w:r>
      <w:r w:rsidR="002124A4" w:rsidRPr="002124A4">
        <w:rPr>
          <w:b/>
          <w:snapToGrid w:val="0"/>
          <w:color w:val="FF0000"/>
          <w:szCs w:val="24"/>
          <w:lang w:val="en-US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526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lastRenderedPageBreak/>
        <w:t>The co</w:t>
      </w:r>
      <w:r w:rsidR="002124A4" w:rsidRPr="002124A4">
        <w:rPr>
          <w:b/>
          <w:snapToGrid w:val="0"/>
          <w:color w:val="FF0000"/>
          <w:szCs w:val="24"/>
          <w:lang w:val="en-US"/>
        </w:rPr>
        <w:t>ntact person for this tender is</w:t>
      </w:r>
      <w:r w:rsid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 xml:space="preserve">The person </w:t>
      </w:r>
      <w:r w:rsidR="0038484B" w:rsidRPr="002124A4">
        <w:rPr>
          <w:b/>
          <w:snapToGrid w:val="0"/>
          <w:color w:val="FF0000"/>
          <w:szCs w:val="24"/>
          <w:lang w:val="en-US"/>
        </w:rPr>
        <w:t>authorized</w:t>
      </w:r>
      <w:r w:rsidRPr="002124A4">
        <w:rPr>
          <w:b/>
          <w:snapToGrid w:val="0"/>
          <w:color w:val="FF0000"/>
          <w:szCs w:val="24"/>
          <w:lang w:val="en-US"/>
        </w:rPr>
        <w:t xml:space="preserve"> to represent the tenderer and to sign the contract is</w:t>
      </w:r>
      <w:r w:rsidR="002124A4" w:rsidRP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Default="00BE6293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="006E272B">
        <w:rPr>
          <w:snapToGrid w:val="0"/>
          <w:lang w:val="en-US"/>
        </w:rPr>
        <w:t xml:space="preserve">escription of </w:t>
      </w:r>
      <w:r>
        <w:rPr>
          <w:snapToGrid w:val="0"/>
          <w:lang w:val="en-US"/>
        </w:rPr>
        <w:t>your competences and expertise vis-à-vis the requirements</w:t>
      </w:r>
    </w:p>
    <w:p w:rsidR="00BE6293" w:rsidRDefault="00BE6293" w:rsidP="00861644">
      <w:pPr>
        <w:autoSpaceDE w:val="0"/>
        <w:autoSpaceDN w:val="0"/>
        <w:adjustRightInd w:val="0"/>
        <w:rPr>
          <w:rFonts w:cs="Calibri"/>
          <w:lang w:eastAsia="en-GB"/>
        </w:rPr>
      </w:pPr>
      <w:r w:rsidRPr="00861644">
        <w:rPr>
          <w:rFonts w:cs="Calibri"/>
          <w:lang w:eastAsia="en-GB"/>
        </w:rPr>
        <w:t>As mentioned in the call for tender participation is open on equal terms to all natural and legal persons who meet the following criteria:</w:t>
      </w:r>
    </w:p>
    <w:p w:rsidR="00861644" w:rsidRPr="00491B61" w:rsidRDefault="00861644" w:rsidP="00861644">
      <w:pPr>
        <w:pStyle w:val="Copies"/>
        <w:tabs>
          <w:tab w:val="left" w:pos="720"/>
        </w:tabs>
        <w:spacing w:before="0"/>
        <w:ind w:left="0" w:right="-170" w:firstLine="0"/>
        <w:rPr>
          <w:rFonts w:asciiTheme="minorHAnsi" w:hAnsiTheme="minorHAnsi" w:cs="Arial"/>
          <w:sz w:val="22"/>
          <w:szCs w:val="22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61644" w:rsidRPr="00491B61" w:rsidTr="006A087F">
        <w:trPr>
          <w:cantSplit/>
          <w:trHeight w:val="4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4" w:rsidRPr="00491B61" w:rsidRDefault="00861644" w:rsidP="006A087F">
            <w:pPr>
              <w:pStyle w:val="Copies"/>
              <w:tabs>
                <w:tab w:val="left" w:pos="720"/>
              </w:tabs>
              <w:autoSpaceDE w:val="0"/>
              <w:autoSpaceDN w:val="0"/>
              <w:spacing w:before="0"/>
              <w:ind w:left="540" w:right="-171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pt-BR"/>
              </w:rPr>
            </w:pPr>
            <w:r w:rsidRPr="00491B61">
              <w:rPr>
                <w:rFonts w:asciiTheme="minorHAnsi" w:hAnsiTheme="minorHAnsi" w:cs="Arial"/>
                <w:b/>
                <w:bCs/>
                <w:sz w:val="22"/>
                <w:szCs w:val="22"/>
                <w:lang w:val="pt-BR"/>
              </w:rPr>
              <w:t>Qualitative award criteria</w:t>
            </w:r>
          </w:p>
        </w:tc>
      </w:tr>
      <w:tr w:rsidR="00861644" w:rsidRPr="00491B61" w:rsidTr="006A087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4" w:rsidRPr="006B0509" w:rsidRDefault="00861644" w:rsidP="006A087F">
            <w:pPr>
              <w:pStyle w:val="Copies"/>
              <w:spacing w:before="0"/>
              <w:ind w:left="-108" w:right="-171" w:firstLine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0509">
              <w:rPr>
                <w:rFonts w:asciiTheme="minorHAnsi" w:hAnsiTheme="minorHAnsi" w:cs="Arial"/>
                <w:b/>
                <w:sz w:val="22"/>
                <w:szCs w:val="22"/>
              </w:rPr>
              <w:t>Qualitative criteria 1: expertise in strategic planning, including mid-term reviews of Strategic Plans and strategic communication</w:t>
            </w:r>
          </w:p>
        </w:tc>
      </w:tr>
      <w:tr w:rsidR="00861644" w:rsidRPr="00491B61" w:rsidTr="006A087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4" w:rsidRPr="006B0509" w:rsidRDefault="00861644" w:rsidP="006A087F">
            <w:pPr>
              <w:pStyle w:val="Copies"/>
              <w:spacing w:before="0"/>
              <w:ind w:left="-108" w:right="-171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6B0509">
              <w:rPr>
                <w:rFonts w:asciiTheme="minorHAnsi" w:hAnsiTheme="minorHAnsi" w:cs="Arial"/>
                <w:b/>
                <w:sz w:val="22"/>
                <w:szCs w:val="22"/>
              </w:rPr>
              <w:t>Qualitative criteria 2</w:t>
            </w:r>
            <w:r w:rsidRPr="006B050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6B0509">
              <w:rPr>
                <w:rFonts w:asciiTheme="minorHAnsi" w:hAnsiTheme="minorHAnsi" w:cs="Arial"/>
                <w:b/>
                <w:sz w:val="22"/>
                <w:szCs w:val="22"/>
              </w:rPr>
              <w:t xml:space="preserve">strong experience in fundraising </w:t>
            </w:r>
          </w:p>
        </w:tc>
      </w:tr>
      <w:tr w:rsidR="00861644" w:rsidRPr="00491B61" w:rsidTr="006A087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4" w:rsidRPr="006B0509" w:rsidRDefault="00861644" w:rsidP="006A087F">
            <w:pPr>
              <w:pStyle w:val="Copies"/>
              <w:spacing w:before="0"/>
              <w:ind w:left="-108" w:right="-171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6B0509">
              <w:rPr>
                <w:rFonts w:asciiTheme="minorHAnsi" w:hAnsiTheme="minorHAnsi" w:cs="Arial"/>
                <w:b/>
                <w:sz w:val="22"/>
                <w:szCs w:val="22"/>
              </w:rPr>
              <w:t>Qualitative criteria 3</w:t>
            </w:r>
            <w:r w:rsidRPr="006B050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6B0509">
              <w:rPr>
                <w:rFonts w:asciiTheme="minorHAnsi" w:hAnsiTheme="minorHAnsi" w:cs="Arial"/>
                <w:b/>
                <w:sz w:val="22"/>
                <w:szCs w:val="22"/>
              </w:rPr>
              <w:t>expertise in planning and implementing training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s and coaching</w:t>
            </w:r>
          </w:p>
        </w:tc>
      </w:tr>
      <w:tr w:rsidR="00861644" w:rsidRPr="00491B61" w:rsidTr="006A087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4" w:rsidRPr="006B0509" w:rsidRDefault="00861644" w:rsidP="006A087F">
            <w:pPr>
              <w:pStyle w:val="Copies"/>
              <w:spacing w:before="0"/>
              <w:ind w:left="-108" w:right="-171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6B0509">
              <w:rPr>
                <w:rFonts w:asciiTheme="minorHAnsi" w:hAnsiTheme="minorHAnsi" w:cs="Arial"/>
                <w:b/>
                <w:sz w:val="22"/>
                <w:szCs w:val="22"/>
              </w:rPr>
              <w:t>Qualitative criteria 4</w:t>
            </w:r>
            <w:r w:rsidRPr="006B050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6B0509">
              <w:rPr>
                <w:rFonts w:asciiTheme="minorHAnsi" w:hAnsiTheme="minorHAnsi" w:cs="Arial"/>
                <w:b/>
                <w:sz w:val="22"/>
                <w:szCs w:val="22"/>
              </w:rPr>
              <w:t>working experience with patients’ organisations</w:t>
            </w:r>
          </w:p>
        </w:tc>
      </w:tr>
    </w:tbl>
    <w:p w:rsidR="00861644" w:rsidRPr="00621ECB" w:rsidRDefault="00861644" w:rsidP="00861644">
      <w:pPr>
        <w:autoSpaceDE w:val="0"/>
        <w:autoSpaceDN w:val="0"/>
        <w:adjustRightInd w:val="0"/>
        <w:rPr>
          <w:rFonts w:cs="Calibri"/>
          <w:lang w:eastAsia="en-GB"/>
        </w:rPr>
      </w:pPr>
      <w:r w:rsidRPr="00621ECB">
        <w:rPr>
          <w:rFonts w:cs="Calibri"/>
          <w:lang w:eastAsia="en-GB"/>
        </w:rPr>
        <w:t>Tenderers may submit their offers for either the first part ‘</w:t>
      </w:r>
      <w:r w:rsidR="003B07CE">
        <w:rPr>
          <w:rFonts w:cs="Calibri"/>
          <w:lang w:eastAsia="en-GB"/>
        </w:rPr>
        <w:t>Strategic Planning/</w:t>
      </w:r>
      <w:r w:rsidRPr="00621ECB">
        <w:rPr>
          <w:rFonts w:cs="Calibri"/>
          <w:lang w:eastAsia="en-GB"/>
        </w:rPr>
        <w:t>Mid-term review of Strategic Plans’ or only for the second part ‘Strategic Communication’</w:t>
      </w:r>
      <w:r>
        <w:rPr>
          <w:rFonts w:cs="Calibri"/>
          <w:lang w:eastAsia="en-GB"/>
        </w:rPr>
        <w:t xml:space="preserve">, however </w:t>
      </w:r>
      <w:r w:rsidR="003B07CE">
        <w:rPr>
          <w:rFonts w:cs="Calibri"/>
          <w:lang w:eastAsia="en-GB"/>
        </w:rPr>
        <w:t xml:space="preserve">please note that </w:t>
      </w:r>
      <w:r>
        <w:rPr>
          <w:rFonts w:cs="Calibri"/>
          <w:lang w:eastAsia="en-GB"/>
        </w:rPr>
        <w:t xml:space="preserve">the preference will be given to those </w:t>
      </w:r>
      <w:r w:rsidRPr="00F4354D">
        <w:rPr>
          <w:rFonts w:cs="Calibri"/>
          <w:lang w:eastAsia="en-GB"/>
        </w:rPr>
        <w:t xml:space="preserve">to </w:t>
      </w:r>
      <w:r>
        <w:rPr>
          <w:rFonts w:cs="Calibri"/>
          <w:lang w:eastAsia="en-GB"/>
        </w:rPr>
        <w:t>tenderers that c</w:t>
      </w:r>
      <w:r w:rsidRPr="00F4354D">
        <w:rPr>
          <w:rFonts w:cs="Calibri"/>
          <w:lang w:eastAsia="en-GB"/>
        </w:rPr>
        <w:t>an prove experience in all needed areas</w:t>
      </w:r>
      <w:r>
        <w:rPr>
          <w:rFonts w:cs="Calibri"/>
          <w:lang w:eastAsia="en-GB"/>
        </w:rPr>
        <w:t>.</w:t>
      </w:r>
    </w:p>
    <w:p w:rsidR="00861644" w:rsidRDefault="00861644" w:rsidP="006E272B">
      <w:pPr>
        <w:rPr>
          <w:b/>
          <w:color w:val="FF0000"/>
        </w:rPr>
      </w:pPr>
    </w:p>
    <w:p w:rsidR="006E272B" w:rsidRPr="002124A4" w:rsidRDefault="00BE6293" w:rsidP="006E272B">
      <w:pPr>
        <w:rPr>
          <w:b/>
          <w:color w:val="FF0000"/>
        </w:rPr>
      </w:pPr>
      <w:r w:rsidRPr="002124A4">
        <w:rPr>
          <w:b/>
          <w:color w:val="FF0000"/>
        </w:rPr>
        <w:lastRenderedPageBreak/>
        <w:t>Please describe how you fulfil the requirements</w:t>
      </w:r>
      <w:r w:rsidR="002124A4" w:rsidRPr="002124A4">
        <w:rPr>
          <w:b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E6293" w:rsidTr="002124A4">
        <w:tc>
          <w:tcPr>
            <w:tcW w:w="9134" w:type="dxa"/>
          </w:tcPr>
          <w:p w:rsidR="00BE6293" w:rsidRDefault="00861644" w:rsidP="006E272B">
            <w:r>
              <w:t>1.</w:t>
            </w:r>
          </w:p>
          <w:p w:rsidR="00861644" w:rsidRDefault="00861644" w:rsidP="006E272B"/>
          <w:p w:rsidR="00861644" w:rsidRDefault="00861644" w:rsidP="006E272B"/>
          <w:p w:rsidR="00861644" w:rsidRDefault="00861644" w:rsidP="006E272B">
            <w:r>
              <w:t>2.</w:t>
            </w:r>
          </w:p>
          <w:p w:rsidR="00861644" w:rsidRDefault="00861644" w:rsidP="006E272B"/>
          <w:p w:rsidR="00861644" w:rsidRDefault="00861644" w:rsidP="006E272B"/>
          <w:p w:rsidR="00861644" w:rsidRDefault="00861644" w:rsidP="006E272B">
            <w:r>
              <w:t>3.</w:t>
            </w:r>
          </w:p>
          <w:p w:rsidR="00861644" w:rsidRDefault="00861644" w:rsidP="006E272B"/>
          <w:p w:rsidR="00861644" w:rsidRDefault="00861644" w:rsidP="006E272B"/>
          <w:p w:rsidR="00861644" w:rsidRDefault="00861644" w:rsidP="006E272B">
            <w:r>
              <w:t>4.</w:t>
            </w:r>
          </w:p>
          <w:p w:rsidR="00BE6293" w:rsidRDefault="00BE6293" w:rsidP="006E272B"/>
          <w:p w:rsidR="00BE6293" w:rsidRDefault="00BE6293" w:rsidP="006E272B"/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Technical part</w:t>
      </w:r>
    </w:p>
    <w:p w:rsidR="006E272B" w:rsidRPr="002124A4" w:rsidRDefault="002124A4" w:rsidP="002124A4">
      <w:pPr>
        <w:rPr>
          <w:b/>
          <w:snapToGrid w:val="0"/>
          <w:color w:val="FF0000"/>
          <w:lang w:val="en-US"/>
        </w:rPr>
      </w:pPr>
      <w:r w:rsidRPr="002124A4">
        <w:rPr>
          <w:b/>
          <w:snapToGrid w:val="0"/>
          <w:color w:val="FF0000"/>
          <w:lang w:val="en-US"/>
        </w:rPr>
        <w:t>Please describe how you intend to implement the Task</w:t>
      </w:r>
      <w:r w:rsidR="00861644">
        <w:rPr>
          <w:b/>
          <w:snapToGrid w:val="0"/>
          <w:color w:val="FF0000"/>
          <w:lang w:val="en-US"/>
        </w:rPr>
        <w:t>s</w:t>
      </w:r>
      <w:r w:rsidRPr="002124A4">
        <w:rPr>
          <w:b/>
          <w:snapToGrid w:val="0"/>
          <w:color w:val="FF0000"/>
          <w:lang w:val="en-US"/>
        </w:rPr>
        <w:t xml:space="preserve"> </w:t>
      </w:r>
      <w:r w:rsidR="00861644">
        <w:rPr>
          <w:b/>
          <w:snapToGrid w:val="0"/>
          <w:color w:val="FF0000"/>
          <w:lang w:val="en-US"/>
        </w:rPr>
        <w:t xml:space="preserve">related to the </w:t>
      </w:r>
      <w:r w:rsidR="003B07CE">
        <w:rPr>
          <w:b/>
          <w:snapToGrid w:val="0"/>
          <w:color w:val="FF0000"/>
          <w:lang w:val="en-US"/>
        </w:rPr>
        <w:t>Strategic Planning/</w:t>
      </w:r>
      <w:r w:rsidR="00861644">
        <w:rPr>
          <w:b/>
          <w:snapToGrid w:val="0"/>
          <w:color w:val="FF0000"/>
          <w:lang w:val="en-US"/>
        </w:rPr>
        <w:t>Mid-Term review of Strategic and Strategic Communication</w:t>
      </w:r>
      <w:r w:rsidRPr="002124A4">
        <w:rPr>
          <w:b/>
          <w:snapToGrid w:val="0"/>
          <w:color w:val="FF0000"/>
          <w:lang w:val="en-US"/>
        </w:rPr>
        <w:t xml:space="preserve"> of the Call for Tenders.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124A4" w:rsidTr="002124A4">
        <w:tc>
          <w:tcPr>
            <w:tcW w:w="9134" w:type="dxa"/>
          </w:tcPr>
          <w:p w:rsidR="002124A4" w:rsidRPr="00861644" w:rsidRDefault="00861644" w:rsidP="00861644">
            <w:pPr>
              <w:pStyle w:val="ListParagraph"/>
              <w:numPr>
                <w:ilvl w:val="0"/>
                <w:numId w:val="42"/>
              </w:numPr>
              <w:rPr>
                <w:snapToGrid w:val="0"/>
              </w:rPr>
            </w:pPr>
            <w:r>
              <w:rPr>
                <w:snapToGrid w:val="0"/>
                <w:lang w:val="en-US"/>
              </w:rPr>
              <w:t>Strategic Planning, Mid-Term Review of Strategic Plans</w:t>
            </w:r>
          </w:p>
          <w:p w:rsidR="002124A4" w:rsidRDefault="002124A4" w:rsidP="002124A4">
            <w:pPr>
              <w:rPr>
                <w:snapToGrid w:val="0"/>
              </w:rPr>
            </w:pPr>
          </w:p>
          <w:p w:rsidR="00861644" w:rsidRDefault="00861644" w:rsidP="002124A4">
            <w:pPr>
              <w:rPr>
                <w:snapToGrid w:val="0"/>
              </w:rPr>
            </w:pPr>
          </w:p>
          <w:p w:rsidR="00861644" w:rsidRDefault="00861644" w:rsidP="002124A4">
            <w:pPr>
              <w:rPr>
                <w:snapToGrid w:val="0"/>
              </w:rPr>
            </w:pPr>
          </w:p>
          <w:p w:rsidR="00861644" w:rsidRDefault="00861644" w:rsidP="002124A4">
            <w:pPr>
              <w:rPr>
                <w:snapToGrid w:val="0"/>
              </w:rPr>
            </w:pPr>
          </w:p>
          <w:p w:rsidR="00861644" w:rsidRDefault="00861644" w:rsidP="002124A4">
            <w:pPr>
              <w:rPr>
                <w:snapToGrid w:val="0"/>
              </w:rPr>
            </w:pPr>
          </w:p>
          <w:p w:rsidR="00861644" w:rsidRDefault="00861644" w:rsidP="002124A4">
            <w:pPr>
              <w:rPr>
                <w:snapToGrid w:val="0"/>
              </w:rPr>
            </w:pPr>
          </w:p>
          <w:p w:rsidR="00861644" w:rsidRPr="00861644" w:rsidRDefault="00861644" w:rsidP="00861644">
            <w:pPr>
              <w:pStyle w:val="ListParagraph"/>
              <w:numPr>
                <w:ilvl w:val="0"/>
                <w:numId w:val="42"/>
              </w:numPr>
              <w:rPr>
                <w:snapToGrid w:val="0"/>
              </w:rPr>
            </w:pPr>
            <w:r>
              <w:rPr>
                <w:snapToGrid w:val="0"/>
                <w:lang w:val="en-US"/>
              </w:rPr>
              <w:t>Strategic Communication</w:t>
            </w: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Financial part</w:t>
      </w:r>
    </w:p>
    <w:p w:rsidR="002124A4" w:rsidRDefault="002124A4" w:rsidP="002124A4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offer:</w:t>
      </w:r>
    </w:p>
    <w:p w:rsidR="002124A4" w:rsidRPr="002124A4" w:rsidRDefault="002124A4" w:rsidP="002124A4">
      <w:pPr>
        <w:pStyle w:val="ListParagraph"/>
        <w:numPr>
          <w:ilvl w:val="0"/>
          <w:numId w:val="41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1811"/>
        <w:gridCol w:w="1533"/>
        <w:gridCol w:w="3198"/>
      </w:tblGrid>
      <w:tr w:rsidR="006E272B" w:rsidTr="002124A4">
        <w:tc>
          <w:tcPr>
            <w:tcW w:w="2410" w:type="dxa"/>
            <w:vAlign w:val="center"/>
          </w:tcPr>
          <w:p w:rsidR="006E272B" w:rsidRPr="002124A4" w:rsidRDefault="002124A4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Name of the trainer</w:t>
            </w:r>
          </w:p>
        </w:tc>
        <w:tc>
          <w:tcPr>
            <w:tcW w:w="1843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Daily rate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</w:t>
            </w:r>
          </w:p>
        </w:tc>
        <w:tc>
          <w:tcPr>
            <w:tcW w:w="1559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N. days</w:t>
            </w:r>
          </w:p>
        </w:tc>
        <w:tc>
          <w:tcPr>
            <w:tcW w:w="3260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Total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 (specify if VAT inclusive)</w:t>
            </w: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1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2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3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</w:tbl>
    <w:p w:rsidR="002124A4" w:rsidRDefault="002124A4" w:rsidP="002124A4">
      <w:pPr>
        <w:rPr>
          <w:b/>
          <w:snapToGrid w:val="0"/>
          <w:szCs w:val="24"/>
          <w:lang w:val="en-US"/>
        </w:rPr>
      </w:pPr>
    </w:p>
    <w:p w:rsidR="00D62AAA" w:rsidRPr="002124A4" w:rsidRDefault="002124A4" w:rsidP="002124A4">
      <w:pPr>
        <w:pStyle w:val="ListParagraph"/>
        <w:numPr>
          <w:ilvl w:val="0"/>
          <w:numId w:val="41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4A4" w:rsidTr="002124A4">
        <w:tc>
          <w:tcPr>
            <w:tcW w:w="9242" w:type="dxa"/>
          </w:tcPr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</w:tc>
      </w:tr>
    </w:tbl>
    <w:p w:rsidR="002124A4" w:rsidRDefault="002124A4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snapToGrid w:val="0"/>
          <w:sz w:val="32"/>
          <w:lang w:val="en-US"/>
        </w:rPr>
      </w:pPr>
      <w:bookmarkStart w:id="0" w:name="_GoBack"/>
      <w:bookmarkEnd w:id="0"/>
    </w:p>
    <w:sectPr w:rsidR="00D62AAA" w:rsidSect="000371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6A" w:rsidRDefault="00AB1D6A" w:rsidP="006825BF">
      <w:r>
        <w:separator/>
      </w:r>
    </w:p>
  </w:endnote>
  <w:endnote w:type="continuationSeparator" w:id="0">
    <w:p w:rsidR="00AB1D6A" w:rsidRDefault="00AB1D6A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Piedd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152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DEBE5" id="Straight Connector 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" strokecolor="#1cb259" strokeweight="3pt">
              <o:lock v:ext="edit" shapetype="f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3B07CE">
      <w:rPr>
        <w:noProof/>
      </w:rPr>
      <w:t>4</w:t>
    </w:r>
    <w:r>
      <w:rPr>
        <w:noProof/>
      </w:rPr>
      <w:fldChar w:fldCharType="end"/>
    </w:r>
  </w:p>
  <w:p w:rsidR="00AB1D6A" w:rsidRPr="002B34C7" w:rsidRDefault="00AB1D6A" w:rsidP="002B34C7">
    <w:pPr>
      <w:pStyle w:val="Piedd"/>
    </w:pPr>
    <w:r>
      <w:t>EPF Capacity Building Programme - Romania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Piedd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6A" w:rsidRDefault="00AB1D6A" w:rsidP="006825BF">
      <w:r>
        <w:separator/>
      </w:r>
    </w:p>
  </w:footnote>
  <w:footnote w:type="continuationSeparator" w:id="0">
    <w:p w:rsidR="00AB1D6A" w:rsidRDefault="00AB1D6A" w:rsidP="006825BF">
      <w:r>
        <w:continuationSeparator/>
      </w:r>
    </w:p>
  </w:footnote>
  <w:footnote w:id="1">
    <w:p w:rsidR="00AB1D6A" w:rsidRDefault="00AB1D6A" w:rsidP="006E272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Please indicate the official name of the company/organisation/institution etc. </w:t>
      </w:r>
    </w:p>
    <w:p w:rsidR="00AB1D6A" w:rsidRPr="00835513" w:rsidRDefault="00AB1D6A" w:rsidP="006E272B">
      <w:pPr>
        <w:pStyle w:val="FootnoteText"/>
        <w:ind w:left="142"/>
        <w:jc w:val="both"/>
        <w:rPr>
          <w:lang w:val="hu-HU"/>
        </w:rPr>
      </w:pPr>
      <w: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 w:rsidP="006825BF">
    <w:pPr>
      <w:pStyle w:val="En-tt"/>
      <w:tabs>
        <w:tab w:val="clear" w:pos="4513"/>
      </w:tabs>
    </w:pPr>
  </w:p>
  <w:p w:rsidR="00AB1D6A" w:rsidRDefault="00AB1D6A">
    <w:pPr>
      <w:pStyle w:val="En-tt"/>
    </w:pPr>
  </w:p>
  <w:p w:rsidR="00AB1D6A" w:rsidRDefault="00AB1D6A">
    <w:pPr>
      <w:pStyle w:val="En-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En-tt"/>
    </w:pPr>
    <w:r>
      <w:rPr>
        <w:noProof/>
        <w:sz w:val="24"/>
        <w:lang w:eastAsia="en-GB"/>
      </w:rPr>
      <w:drawing>
        <wp:inline distT="0" distB="0" distL="0" distR="0">
          <wp:extent cx="2170430" cy="1041400"/>
          <wp:effectExtent l="0" t="0" r="1270" b="6350"/>
          <wp:docPr id="1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EB5"/>
    <w:multiLevelType w:val="hybridMultilevel"/>
    <w:tmpl w:val="83EC6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33"/>
  </w:num>
  <w:num w:numId="8">
    <w:abstractNumId w:val="36"/>
  </w:num>
  <w:num w:numId="9">
    <w:abstractNumId w:val="14"/>
  </w:num>
  <w:num w:numId="10">
    <w:abstractNumId w:val="19"/>
  </w:num>
  <w:num w:numId="11">
    <w:abstractNumId w:val="10"/>
  </w:num>
  <w:num w:numId="12">
    <w:abstractNumId w:val="26"/>
  </w:num>
  <w:num w:numId="13">
    <w:abstractNumId w:val="11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3"/>
  </w:num>
  <w:num w:numId="18">
    <w:abstractNumId w:val="30"/>
  </w:num>
  <w:num w:numId="19">
    <w:abstractNumId w:val="6"/>
  </w:num>
  <w:num w:numId="20">
    <w:abstractNumId w:val="20"/>
  </w:num>
  <w:num w:numId="21">
    <w:abstractNumId w:val="16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8"/>
  </w:num>
  <w:num w:numId="26">
    <w:abstractNumId w:val="13"/>
  </w:num>
  <w:num w:numId="27">
    <w:abstractNumId w:val="23"/>
  </w:num>
  <w:num w:numId="28">
    <w:abstractNumId w:val="22"/>
  </w:num>
  <w:num w:numId="29">
    <w:abstractNumId w:val="12"/>
  </w:num>
  <w:num w:numId="30">
    <w:abstractNumId w:val="34"/>
  </w:num>
  <w:num w:numId="31">
    <w:abstractNumId w:val="18"/>
  </w:num>
  <w:num w:numId="32">
    <w:abstractNumId w:val="9"/>
  </w:num>
  <w:num w:numId="33">
    <w:abstractNumId w:val="2"/>
  </w:num>
  <w:num w:numId="34">
    <w:abstractNumId w:val="17"/>
  </w:num>
  <w:num w:numId="35">
    <w:abstractNumId w:val="8"/>
  </w:num>
  <w:num w:numId="36">
    <w:abstractNumId w:val="29"/>
  </w:num>
  <w:num w:numId="37">
    <w:abstractNumId w:val="25"/>
  </w:num>
  <w:num w:numId="38">
    <w:abstractNumId w:val="31"/>
  </w:num>
  <w:num w:numId="39">
    <w:abstractNumId w:val="35"/>
  </w:num>
  <w:num w:numId="40">
    <w:abstractNumId w:val="32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4"/>
    <w:rsid w:val="0001691E"/>
    <w:rsid w:val="000272C2"/>
    <w:rsid w:val="000371D9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111F"/>
    <w:rsid w:val="000D547D"/>
    <w:rsid w:val="000F31E1"/>
    <w:rsid w:val="000F4618"/>
    <w:rsid w:val="00104374"/>
    <w:rsid w:val="00126873"/>
    <w:rsid w:val="00136A80"/>
    <w:rsid w:val="00141337"/>
    <w:rsid w:val="00143DC6"/>
    <w:rsid w:val="00146507"/>
    <w:rsid w:val="001847A3"/>
    <w:rsid w:val="001876E7"/>
    <w:rsid w:val="001A7B6D"/>
    <w:rsid w:val="001C64E3"/>
    <w:rsid w:val="001C76F3"/>
    <w:rsid w:val="001C79D3"/>
    <w:rsid w:val="001E0334"/>
    <w:rsid w:val="001E5713"/>
    <w:rsid w:val="001F52DA"/>
    <w:rsid w:val="002124A4"/>
    <w:rsid w:val="00215BBA"/>
    <w:rsid w:val="00233DE1"/>
    <w:rsid w:val="00245BF1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8484B"/>
    <w:rsid w:val="003912E2"/>
    <w:rsid w:val="003B07CE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20E31"/>
    <w:rsid w:val="0042149B"/>
    <w:rsid w:val="0046304B"/>
    <w:rsid w:val="004661C6"/>
    <w:rsid w:val="00467CC8"/>
    <w:rsid w:val="00470710"/>
    <w:rsid w:val="00487BFC"/>
    <w:rsid w:val="004B668F"/>
    <w:rsid w:val="004C0D6C"/>
    <w:rsid w:val="004C324E"/>
    <w:rsid w:val="004C5BFB"/>
    <w:rsid w:val="004D6347"/>
    <w:rsid w:val="004D6F77"/>
    <w:rsid w:val="004F3DAD"/>
    <w:rsid w:val="004F4295"/>
    <w:rsid w:val="005070FB"/>
    <w:rsid w:val="00510B40"/>
    <w:rsid w:val="0051440C"/>
    <w:rsid w:val="00521654"/>
    <w:rsid w:val="00533EEE"/>
    <w:rsid w:val="005362D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F3F20"/>
    <w:rsid w:val="00603807"/>
    <w:rsid w:val="00606C54"/>
    <w:rsid w:val="0061245C"/>
    <w:rsid w:val="0061437A"/>
    <w:rsid w:val="00626B18"/>
    <w:rsid w:val="0062711A"/>
    <w:rsid w:val="0063566A"/>
    <w:rsid w:val="006375DA"/>
    <w:rsid w:val="00650BB8"/>
    <w:rsid w:val="0066679E"/>
    <w:rsid w:val="006825BF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5204"/>
    <w:rsid w:val="00734278"/>
    <w:rsid w:val="00736FFA"/>
    <w:rsid w:val="00741725"/>
    <w:rsid w:val="00762616"/>
    <w:rsid w:val="007721E4"/>
    <w:rsid w:val="00780573"/>
    <w:rsid w:val="00790F27"/>
    <w:rsid w:val="007A0563"/>
    <w:rsid w:val="007B1E57"/>
    <w:rsid w:val="007C1E83"/>
    <w:rsid w:val="007C22D1"/>
    <w:rsid w:val="007D6EE3"/>
    <w:rsid w:val="00807F7C"/>
    <w:rsid w:val="0081489C"/>
    <w:rsid w:val="00840609"/>
    <w:rsid w:val="00861644"/>
    <w:rsid w:val="00863592"/>
    <w:rsid w:val="0087653B"/>
    <w:rsid w:val="0088324B"/>
    <w:rsid w:val="00892A56"/>
    <w:rsid w:val="008A390D"/>
    <w:rsid w:val="008E1134"/>
    <w:rsid w:val="008E44E5"/>
    <w:rsid w:val="008E597D"/>
    <w:rsid w:val="0091550D"/>
    <w:rsid w:val="00916304"/>
    <w:rsid w:val="0096593E"/>
    <w:rsid w:val="00966B12"/>
    <w:rsid w:val="00980922"/>
    <w:rsid w:val="00996EDE"/>
    <w:rsid w:val="009A189D"/>
    <w:rsid w:val="009B4D75"/>
    <w:rsid w:val="009D5242"/>
    <w:rsid w:val="009E37D1"/>
    <w:rsid w:val="00A07604"/>
    <w:rsid w:val="00A11214"/>
    <w:rsid w:val="00A1463A"/>
    <w:rsid w:val="00A334A2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B1D6A"/>
    <w:rsid w:val="00AB4F60"/>
    <w:rsid w:val="00AC203C"/>
    <w:rsid w:val="00AC3DC7"/>
    <w:rsid w:val="00AE0753"/>
    <w:rsid w:val="00AF031E"/>
    <w:rsid w:val="00AF6838"/>
    <w:rsid w:val="00B07AEC"/>
    <w:rsid w:val="00B17345"/>
    <w:rsid w:val="00B23E1C"/>
    <w:rsid w:val="00B5522A"/>
    <w:rsid w:val="00B64B42"/>
    <w:rsid w:val="00B65A87"/>
    <w:rsid w:val="00B6750C"/>
    <w:rsid w:val="00B729DB"/>
    <w:rsid w:val="00B73129"/>
    <w:rsid w:val="00B82BF0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5946"/>
    <w:rsid w:val="00D51A97"/>
    <w:rsid w:val="00D62AAA"/>
    <w:rsid w:val="00D67505"/>
    <w:rsid w:val="00D76BC1"/>
    <w:rsid w:val="00D81C0B"/>
    <w:rsid w:val="00D95323"/>
    <w:rsid w:val="00DB4E1D"/>
    <w:rsid w:val="00DB65A8"/>
    <w:rsid w:val="00DD28B5"/>
    <w:rsid w:val="00DD6D11"/>
    <w:rsid w:val="00DE01C7"/>
    <w:rsid w:val="00DE10BC"/>
    <w:rsid w:val="00DE1664"/>
    <w:rsid w:val="00DE6025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2FBA"/>
    <w:rsid w:val="00E8087C"/>
    <w:rsid w:val="00E87069"/>
    <w:rsid w:val="00E9358C"/>
    <w:rsid w:val="00EA5BCB"/>
    <w:rsid w:val="00EB5271"/>
    <w:rsid w:val="00EC049F"/>
    <w:rsid w:val="00EC30FF"/>
    <w:rsid w:val="00ED7DB5"/>
    <w:rsid w:val="00EF386A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69CADA"/>
  <w15:docId w15:val="{ED12938E-1D73-4D11-A51E-0573C56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  <w:style w:type="paragraph" w:customStyle="1" w:styleId="Copies">
    <w:name w:val="Copies"/>
    <w:basedOn w:val="Normal"/>
    <w:rsid w:val="00861644"/>
    <w:pPr>
      <w:tabs>
        <w:tab w:val="left" w:pos="1911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  <w:rPr>
      <w:rFonts w:ascii="Times New Roman" w:hAnsi="Times New Roman"/>
      <w:sz w:val="24"/>
    </w:rPr>
  </w:style>
  <w:style w:type="paragraph" w:customStyle="1" w:styleId="me-testo">
    <w:name w:val="me-testo"/>
    <w:basedOn w:val="Normal"/>
    <w:rsid w:val="0086164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a.imerovic@eu-patient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E434-50DC-4EE4-9F08-18434EAA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Selena</cp:lastModifiedBy>
  <cp:revision>7</cp:revision>
  <dcterms:created xsi:type="dcterms:W3CDTF">2016-09-16T11:17:00Z</dcterms:created>
  <dcterms:modified xsi:type="dcterms:W3CDTF">2016-10-05T05:44:00Z</dcterms:modified>
</cp:coreProperties>
</file>